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AF0" w:rsidRDefault="00F33AF0" w:rsidP="00F33AF0">
      <w:pPr>
        <w:spacing w:after="0" w:line="240" w:lineRule="auto"/>
        <w:ind w:left="5103" w:firstLine="141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F33AF0" w:rsidRDefault="00F33AF0" w:rsidP="00F33AF0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Антикоррупционной политике государственного автономного учреждения здравоохранения «Брянская городская поликлиника №5», </w:t>
      </w:r>
      <w:r>
        <w:rPr>
          <w:rFonts w:ascii="Times New Roman" w:hAnsi="Times New Roman" w:cs="Times New Roman"/>
          <w:sz w:val="28"/>
          <w:szCs w:val="28"/>
        </w:rPr>
        <w:t>утв. приказом государственного автономного учреждения здравоохранения «Брянская городская поликлиника №5»</w:t>
      </w:r>
    </w:p>
    <w:p w:rsidR="00F33AF0" w:rsidRDefault="00F33AF0" w:rsidP="00F33AF0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от 25 марта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>2024  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63</w:t>
      </w:r>
    </w:p>
    <w:p w:rsidR="00F33AF0" w:rsidRDefault="00F33AF0" w:rsidP="00F33A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33AF0" w:rsidRDefault="00F33AF0" w:rsidP="00F33A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3AF0" w:rsidRDefault="00F33AF0" w:rsidP="00F33A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о конфликте интересов в </w:t>
      </w:r>
    </w:p>
    <w:p w:rsidR="00F33AF0" w:rsidRDefault="00F33AF0" w:rsidP="00F33A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государственном автономном учреждении</w:t>
      </w:r>
    </w:p>
    <w:p w:rsidR="00F33AF0" w:rsidRDefault="00F33AF0" w:rsidP="00F33A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здравоохранения «Брянская городская поликлиника №5»</w:t>
      </w:r>
    </w:p>
    <w:p w:rsidR="00F33AF0" w:rsidRDefault="00F33AF0" w:rsidP="00F33A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AF0" w:rsidRDefault="00F33AF0" w:rsidP="00F33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о конфликте интересов в государственном автономном учреждении здравоохранения «Брянская городская поликлиника №5» (далее - Положение) разработано в соответствии с положениями Конституции Российской Федерации, Федеральных законов от 25 декабря 2008 г.  № 273-ФЗ «О противодействии коррупции», от 12 января 1996 г. № 7-ФЗ «О некоммерческих организациях», приказа Минздрава России от 21 декабря 2012 г.  № 1350н «Об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деятельности», иных нормативных правовых актов Российской Федерации, Кодексом этики и служебного поведения работников государственного автономного учреждения здравоохранения «Брянская городская поликлиника №5» и основано на общепризнанных нравственных принципах и нормах российского общества и государства. </w:t>
      </w:r>
    </w:p>
    <w:p w:rsidR="00F33AF0" w:rsidRDefault="00F33AF0" w:rsidP="00F33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целях настоящего Положения используются следующие понятия: </w:t>
      </w:r>
    </w:p>
    <w:p w:rsidR="00F33AF0" w:rsidRDefault="00F33AF0" w:rsidP="00F33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Под заинтересованными лицами понимаются лица (далее также – работники, сотрудники), заключившие с государственным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автономным  учреждением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«Брянская городская поликлиника №5» (далее – организация)  трудовой договор.</w:t>
      </w:r>
    </w:p>
    <w:p w:rsidR="00F33AF0" w:rsidRDefault="00F33AF0" w:rsidP="00F33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Под личной заинтересованностью указанных в п. 2.1. лиц понимается материальная или иная заинтересованность, которая влияет или может повлиять на обеспечение прав и законных интересов организации.</w:t>
      </w:r>
    </w:p>
    <w:p w:rsidR="00F33AF0" w:rsidRDefault="00F33AF0" w:rsidP="00F33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Под конфликтом интересов понимается ситуация, при которой личная заинтересованность указанных в п. 2.1. лиц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организации или угрозу возникновения противоречия, которое способно привести к причинению вреда законным интересам организации.</w:t>
      </w:r>
    </w:p>
    <w:p w:rsidR="00F33AF0" w:rsidRDefault="00F33AF0" w:rsidP="00F33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2.4. Под конфликтом интересов при осуществлении медицинской деятельности понимается ситуация, при которой у медицинского работника при осуществлении им профессиональной деятельности возникает личная заинтересованность в получении лично либо через представителя организации  материальной выгоды или иного преимущества, которое влияет или может повлиять на надлежащее исполнение им профессиональных обязанностей вследствие противоречия между личной заинтересованностью медицинского работника и интересами пациента. Конфликт интересов может иметь неблагоприятные последствия, если работник организации  позволяет частному, либо иному интересу, действию извне, существу выполняемой им деятельности влиять на объективность его суждений и действий от имени организации,  конкурировать против организации по любым сделкам, снижать эффективность, с которой он исполняет свои должностные обязанности, повышать риски по проводимым организацией сделкам, наносить вред финансовому положению или профессиональной репутации организации.</w:t>
      </w:r>
    </w:p>
    <w:p w:rsidR="00F33AF0" w:rsidRDefault="00F33AF0" w:rsidP="00F33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Заинтересованные лица должны соблюдать интересы организации, прежде всего в отношении целей его деятельности, и не должны использовать возможности, связанные с осуществлением ими своих должностных (профессиональных) обязанностей, или допускать использование таких возможностей в целях, указанным в уставе организации.</w:t>
      </w:r>
    </w:p>
    <w:p w:rsidR="00F33AF0" w:rsidRDefault="00F33AF0" w:rsidP="00F33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Заинтересованные лица должны избегать любых конфликтов интересов, должны быть независимы от конфликта интересов, затрагивающего организацию. В целях недопущения конфликта интересов в сферах деятельности организации, осуществление которых подвержено коррупционным рискам, работники организации обязаны:</w:t>
      </w:r>
    </w:p>
    <w:p w:rsidR="00F33AF0" w:rsidRDefault="00F33AF0" w:rsidP="00F33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воздерживаться от совершения действий и принятия решений, которые могут привести к конфликту интересов;</w:t>
      </w:r>
    </w:p>
    <w:p w:rsidR="00F33AF0" w:rsidRDefault="00F33AF0" w:rsidP="00F33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действовать в строгом соответствии с законодательством Российской Федерации;</w:t>
      </w:r>
    </w:p>
    <w:p w:rsidR="00F33AF0" w:rsidRDefault="00F33AF0" w:rsidP="00F33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уведомлять главного врача или своего непосредственного руководителя о возникшем конфликте интересов или о возможности его возникновения, как только ему станет известно, в письменной форме. </w:t>
      </w:r>
    </w:p>
    <w:p w:rsidR="00F33AF0" w:rsidRDefault="00F33AF0" w:rsidP="00F33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медицинского и немедицинского персонала организации. </w:t>
      </w:r>
    </w:p>
    <w:p w:rsidR="00F33AF0" w:rsidRDefault="00F33AF0" w:rsidP="00F33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Основными мерами по предотвращению конфликтов интересов являются:</w:t>
      </w:r>
    </w:p>
    <w:p w:rsidR="00F33AF0" w:rsidRDefault="00F33AF0" w:rsidP="00F33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строгое соблюдение должностными лицами и сотрудниками организации обязанностей, установленных законодательством, уставом, иными локальными нормативными правовыми актами, должностными инструкциями;</w:t>
      </w:r>
    </w:p>
    <w:p w:rsidR="00F33AF0" w:rsidRDefault="00F33AF0" w:rsidP="00F33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и поддержание организационной структуры организации, которая четко разграничивает сферы ответственности, полномочий и отчетности;</w:t>
      </w:r>
    </w:p>
    <w:p w:rsidR="00F33AF0" w:rsidRDefault="00F33AF0" w:rsidP="00F33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распределение полномочий приказами о распределении обязанностей между главным врачом и заместителями главного врача организации;</w:t>
      </w:r>
    </w:p>
    <w:p w:rsidR="00F33AF0" w:rsidRDefault="00F33AF0" w:rsidP="00F33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выдача доверенностей на совершение действий, отдельных видов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сделок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определенному кругу работников организации; </w:t>
      </w:r>
    </w:p>
    <w:p w:rsidR="00F33AF0" w:rsidRDefault="00F33AF0" w:rsidP="00F33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преступлений и осуществления иных противоправных действий при осуществлении уставной деятельности; </w:t>
      </w:r>
    </w:p>
    <w:p w:rsidR="00F33AF0" w:rsidRDefault="00F33AF0" w:rsidP="00F33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внедрение практики принятия коллегиальных решений по всем наиболее ответственным и масштабным вопросам, с использованием всей имеющейся в организации информации,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данных бухгалтерской, статистической, управленческой и иной отчетности;</w:t>
      </w:r>
    </w:p>
    <w:p w:rsidR="00F33AF0" w:rsidRDefault="00F33AF0" w:rsidP="00F33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исключение действий, которые приведут к возникновению конфликта интересов: должностные лица и сотрудники организации должны воздерживаться от участия в совершении операций или сделок, в которые вовлечены лица и/или организации, с которыми данные должностные лица и сотрудники либо члены их семей имеют личные связи или финансовые интересы; </w:t>
      </w:r>
    </w:p>
    <w:p w:rsidR="00F33AF0" w:rsidRDefault="00F33AF0" w:rsidP="00F33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запрет на использование, а также передачу информации, которая составляет служебную или коммерческую тайну, для заключения сделок третьими лицами. </w:t>
      </w:r>
    </w:p>
    <w:p w:rsidR="00F33AF0" w:rsidRDefault="00F33AF0" w:rsidP="00F33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целях предотвращения конфликта интересов должностные лица и сотрудники организации обязаны:</w:t>
      </w:r>
    </w:p>
    <w:p w:rsidR="00F33AF0" w:rsidRDefault="00F33AF0" w:rsidP="00F33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исполнять обязанности с учетом разграничения полномочий, установленных локальными нормативными правовыми актами организации; </w:t>
      </w:r>
    </w:p>
    <w:p w:rsidR="00F33AF0" w:rsidRDefault="00F33AF0" w:rsidP="00F33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соблюдать требования законодательства Российской Федерации, устава организации, локальными нормативными правовыми актами организации, настоящего Положения; </w:t>
      </w:r>
    </w:p>
    <w:p w:rsidR="00F33AF0" w:rsidRDefault="00F33AF0" w:rsidP="00F33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и/или мной выгоды в связи с осуществлением ими должностных обязанностей; </w:t>
      </w:r>
    </w:p>
    <w:p w:rsidR="00F33AF0" w:rsidRDefault="00F33AF0" w:rsidP="00F33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эффективность управления финансовыми, материальными и кадровыми ресурсами организации;</w:t>
      </w:r>
    </w:p>
    <w:p w:rsidR="00F33AF0" w:rsidRDefault="00F33AF0" w:rsidP="00F33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исключить возможность вовлечения организации, его должностных лиц и сотрудников в осуществление противоправной деятельности; </w:t>
      </w:r>
    </w:p>
    <w:p w:rsidR="00F33AF0" w:rsidRDefault="00F33AF0" w:rsidP="00F33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усилить контроль за исполнением договорных обязательств, повысить ответственность поставщиков (подрядчиков, исполнителей) за неисполнение (ненадлежащее исполнение) обязательств, помнить об ответственности за осуществление закупок для нужд организации с нарушением установленного порядка; </w:t>
      </w:r>
    </w:p>
    <w:p w:rsidR="00F33AF0" w:rsidRDefault="00F33AF0" w:rsidP="00F33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обеспечивать достоверность бухгалтерской отчетности и иной публикуемой информации; </w:t>
      </w:r>
    </w:p>
    <w:p w:rsidR="00F33AF0" w:rsidRDefault="00F33AF0" w:rsidP="00F33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соблюдать нормы делового общения и принципы профессиональной этики в соответствии с Кодексом этики и служебного поведения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государственного автономного учреждения здравоохранения «Брянская городская поликлиника №5»;  </w:t>
      </w:r>
    </w:p>
    <w:p w:rsidR="00F33AF0" w:rsidRDefault="00F33AF0" w:rsidP="00F33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предоставлять исчерпывающую информацию по вопросам, которые могут стать предметом конфликта интересов; </w:t>
      </w:r>
    </w:p>
    <w:p w:rsidR="00F33AF0" w:rsidRDefault="00F33AF0" w:rsidP="00F33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сохранность денежных средств и других ценностей организации;</w:t>
      </w:r>
    </w:p>
    <w:p w:rsidR="00F33AF0" w:rsidRDefault="00F33AF0" w:rsidP="00F33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своевременно доводить до сведения главного врача информацию о любом конфликте интересов, как только стало известно об этом; </w:t>
      </w:r>
    </w:p>
    <w:p w:rsidR="00F33AF0" w:rsidRDefault="00F33AF0" w:rsidP="00F33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обеспечить своевременное выявление конфликтов интересов на самых ранних стадиях их развития и внимательное отношение к ним со стороны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 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 и сотрудников. </w:t>
      </w:r>
    </w:p>
    <w:p w:rsidR="00F33AF0" w:rsidRDefault="00F33AF0" w:rsidP="00F33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Примеры указанных мер предотвращения и разрешения конфликта интересов не является исчерпывающими. </w:t>
      </w:r>
    </w:p>
    <w:p w:rsidR="00F33AF0" w:rsidRDefault="00F33AF0" w:rsidP="00F33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Работники организации осуществляют свою трудовую деятельность в организации, основываясь исключительно на интересах организации, без протекции или предпочтения третьих сторон, в основе которых лежат личные соображения.</w:t>
      </w:r>
    </w:p>
    <w:p w:rsidR="00F33AF0" w:rsidRDefault="00F33AF0" w:rsidP="00F33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В случае возникновения конфликта интересов работник обязан проинформировать об этом в письменной форме главного врача организации.</w:t>
      </w:r>
    </w:p>
    <w:p w:rsidR="00F33AF0" w:rsidRDefault="00F33AF0" w:rsidP="00F33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Главный врач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семидневный срок со дня, когда ему стало известно о конфликте интересов, обязан в письменной форме уведомить об этом уполномоченный федеральный орган исполнительной власти. </w:t>
      </w:r>
    </w:p>
    <w:p w:rsidR="00F33AF0" w:rsidRDefault="00F33AF0" w:rsidP="00F33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Для урегулирования конфликта интересов главный врач организации образует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противодействую коррупции и урегулированию конфликта интересов. </w:t>
      </w:r>
    </w:p>
    <w:p w:rsidR="00F33AF0" w:rsidRDefault="00F33AF0" w:rsidP="00F33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Положение о комиссии по противодействую коррупции и урегулированию конфликта интересов является приложением к Положению об антикоррупционной политике государственного автономного учреждения здравоохранения «Брянская городская поликлиника №5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 утверждаемой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 врачом организации с учётом мнения выборного органа первичной профсоюзной организации в соответствии со статьей 372 Трудового кодекса Российской Федерации. Состав комиссии формируется с учетом исключения возможности возникновения конфликта интересов, который мог бы повлиять на принимаемые указанной комиссией решения. </w:t>
      </w:r>
    </w:p>
    <w:p w:rsidR="00F33AF0" w:rsidRDefault="00F33AF0" w:rsidP="00F33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Комиссия рассматривает вопросы, связанные с возникновением ситуаций, при которых у работника при осуществлении им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преимущества, которое влияет или может повлиять на надлежащее исполнение им профессиональных обязанностей вследствие противоречия между личной заинтересованностью медицинского работника и интересами пациента. </w:t>
      </w:r>
    </w:p>
    <w:p w:rsidR="00F33AF0" w:rsidRDefault="00F33AF0" w:rsidP="00F33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Основными задачами комиссии являются: а) содействие в урегулировании конфликта интересов, способного привести к причинению вреда законным интересам граждан, организаций, обществу; б) обеспечение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условий для добросовестного и эффективного исполнения обязанностей работниками организации; в) исключение злоупотреблений со стороны работников организации при выполнении их должностных обязанностей; г) противодействие коррупции.</w:t>
      </w:r>
    </w:p>
    <w:p w:rsidR="00F33AF0" w:rsidRDefault="00F33AF0" w:rsidP="00F33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 Настоящее Положение не пытается описать все возможные конфликты интересов, которые могут возникнуть. К ним следует прибегать в любой ситуации, когда возникший личный интерес заинтересованного лица противоречит интересам организации.</w:t>
      </w:r>
    </w:p>
    <w:p w:rsidR="00F33AF0" w:rsidRDefault="00F33AF0" w:rsidP="00F33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Соблюдение требований настоящего Положения является обязательным для каждого работника организации. </w:t>
      </w:r>
    </w:p>
    <w:p w:rsidR="00F33AF0" w:rsidRDefault="00F33AF0" w:rsidP="00F33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В случае обнаружения признаков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предконфликтной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и конфликта интересов, о которой руководитель, работники организации знали, но не сообщили, а также в случае допущения иных нарушений настоящего Положения в процессе исполнения трудовой, договорной, профессиональной деятельности, выразившиеся в неисполнении (ненадлежащем) исполнении должностных обязанностей и причинении ущерба организации, к указанному лицу применяются меры ответственности, предусмотренные законодательством Российской Федерации и локальными нормативными актами организации.</w:t>
      </w:r>
    </w:p>
    <w:p w:rsidR="00F33AF0" w:rsidRDefault="00F33AF0" w:rsidP="00F33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F33AF0" w:rsidRDefault="00F33AF0" w:rsidP="00F33A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AF0" w:rsidRDefault="00F33AF0" w:rsidP="00F33A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12"/>
    </w:p>
    <w:p w:rsidR="00F33AF0" w:rsidRDefault="00F33AF0" w:rsidP="00F33A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AF0" w:rsidRDefault="00F33AF0" w:rsidP="00F33A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AF0" w:rsidRDefault="00F33AF0" w:rsidP="00F33A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AF0" w:rsidRDefault="00F33AF0" w:rsidP="00F33A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AF0" w:rsidRDefault="00F33AF0" w:rsidP="00F33A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AF0" w:rsidRDefault="00F33AF0" w:rsidP="00F33A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AF0" w:rsidRDefault="00F33AF0" w:rsidP="00F33A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AF0" w:rsidRDefault="00F33AF0" w:rsidP="00F33A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AF0" w:rsidRDefault="00F33AF0" w:rsidP="00F33A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AF0" w:rsidRDefault="00F33AF0" w:rsidP="00F33A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AF0" w:rsidRDefault="00F33AF0" w:rsidP="00F33A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AF0" w:rsidRDefault="00F33AF0" w:rsidP="00F33A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AF0" w:rsidRDefault="00F33AF0" w:rsidP="00F33A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AF0" w:rsidRDefault="00F33AF0" w:rsidP="00F33A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AF0" w:rsidRDefault="00F33AF0" w:rsidP="00F33A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AF0" w:rsidRDefault="00F33AF0" w:rsidP="00F33A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AF0" w:rsidRDefault="00F33AF0" w:rsidP="00F33A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AF0" w:rsidRDefault="00F33AF0" w:rsidP="00F33A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:rsidR="00F33AF0" w:rsidRDefault="00F33AF0" w:rsidP="00F33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33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76788"/>
    <w:multiLevelType w:val="multilevel"/>
    <w:tmpl w:val="25847DC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086491A"/>
    <w:multiLevelType w:val="multilevel"/>
    <w:tmpl w:val="78EC6542"/>
    <w:lvl w:ilvl="0">
      <w:start w:val="1"/>
      <w:numFmt w:val="decimal"/>
      <w:lvlText w:val="%1"/>
      <w:lvlJc w:val="left"/>
      <w:pPr>
        <w:ind w:left="581" w:hanging="569"/>
      </w:pPr>
    </w:lvl>
    <w:lvl w:ilvl="1">
      <w:start w:val="1"/>
      <w:numFmt w:val="decimal"/>
      <w:lvlText w:val="%1.%2."/>
      <w:lvlJc w:val="left"/>
      <w:pPr>
        <w:ind w:left="581" w:hanging="569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474" w:hanging="569"/>
      </w:pPr>
    </w:lvl>
    <w:lvl w:ilvl="3">
      <w:start w:val="1"/>
      <w:numFmt w:val="bullet"/>
      <w:lvlText w:val="•"/>
      <w:lvlJc w:val="left"/>
      <w:pPr>
        <w:ind w:left="3420" w:hanging="569"/>
      </w:pPr>
    </w:lvl>
    <w:lvl w:ilvl="4">
      <w:start w:val="1"/>
      <w:numFmt w:val="bullet"/>
      <w:lvlText w:val="•"/>
      <w:lvlJc w:val="left"/>
      <w:pPr>
        <w:ind w:left="4367" w:hanging="569"/>
      </w:pPr>
    </w:lvl>
    <w:lvl w:ilvl="5">
      <w:start w:val="1"/>
      <w:numFmt w:val="bullet"/>
      <w:lvlText w:val="•"/>
      <w:lvlJc w:val="left"/>
      <w:pPr>
        <w:ind w:left="5313" w:hanging="569"/>
      </w:pPr>
    </w:lvl>
    <w:lvl w:ilvl="6">
      <w:start w:val="1"/>
      <w:numFmt w:val="bullet"/>
      <w:lvlText w:val="•"/>
      <w:lvlJc w:val="left"/>
      <w:pPr>
        <w:ind w:left="6260" w:hanging="569"/>
      </w:pPr>
    </w:lvl>
    <w:lvl w:ilvl="7">
      <w:start w:val="1"/>
      <w:numFmt w:val="bullet"/>
      <w:lvlText w:val="•"/>
      <w:lvlJc w:val="left"/>
      <w:pPr>
        <w:ind w:left="7206" w:hanging="569"/>
      </w:pPr>
    </w:lvl>
    <w:lvl w:ilvl="8">
      <w:start w:val="1"/>
      <w:numFmt w:val="bullet"/>
      <w:lvlText w:val="•"/>
      <w:lvlJc w:val="left"/>
      <w:pPr>
        <w:ind w:left="8153" w:hanging="569"/>
      </w:pPr>
    </w:lvl>
  </w:abstractNum>
  <w:abstractNum w:abstractNumId="2" w15:restartNumberingAfterBreak="0">
    <w:nsid w:val="57D02237"/>
    <w:multiLevelType w:val="multilevel"/>
    <w:tmpl w:val="3024418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F481331"/>
    <w:multiLevelType w:val="multilevel"/>
    <w:tmpl w:val="FAE49F04"/>
    <w:lvl w:ilvl="0">
      <w:start w:val="2"/>
      <w:numFmt w:val="decimal"/>
      <w:lvlText w:val="%1"/>
      <w:lvlJc w:val="left"/>
      <w:pPr>
        <w:ind w:left="581" w:hanging="526"/>
      </w:pPr>
    </w:lvl>
    <w:lvl w:ilvl="1">
      <w:start w:val="1"/>
      <w:numFmt w:val="decimal"/>
      <w:lvlText w:val="%1.%2."/>
      <w:lvlJc w:val="left"/>
      <w:pPr>
        <w:ind w:left="581" w:hanging="526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581" w:hanging="717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420" w:hanging="717"/>
      </w:pPr>
    </w:lvl>
    <w:lvl w:ilvl="4">
      <w:start w:val="1"/>
      <w:numFmt w:val="bullet"/>
      <w:lvlText w:val="•"/>
      <w:lvlJc w:val="left"/>
      <w:pPr>
        <w:ind w:left="4367" w:hanging="717"/>
      </w:pPr>
    </w:lvl>
    <w:lvl w:ilvl="5">
      <w:start w:val="1"/>
      <w:numFmt w:val="bullet"/>
      <w:lvlText w:val="•"/>
      <w:lvlJc w:val="left"/>
      <w:pPr>
        <w:ind w:left="5313" w:hanging="717"/>
      </w:pPr>
    </w:lvl>
    <w:lvl w:ilvl="6">
      <w:start w:val="1"/>
      <w:numFmt w:val="bullet"/>
      <w:lvlText w:val="•"/>
      <w:lvlJc w:val="left"/>
      <w:pPr>
        <w:ind w:left="6260" w:hanging="717"/>
      </w:pPr>
    </w:lvl>
    <w:lvl w:ilvl="7">
      <w:start w:val="1"/>
      <w:numFmt w:val="bullet"/>
      <w:lvlText w:val="•"/>
      <w:lvlJc w:val="left"/>
      <w:pPr>
        <w:ind w:left="7206" w:hanging="717"/>
      </w:pPr>
    </w:lvl>
    <w:lvl w:ilvl="8">
      <w:start w:val="1"/>
      <w:numFmt w:val="bullet"/>
      <w:lvlText w:val="•"/>
      <w:lvlJc w:val="left"/>
      <w:pPr>
        <w:ind w:left="8153" w:hanging="717"/>
      </w:pPr>
    </w:lvl>
  </w:abstractNum>
  <w:abstractNum w:abstractNumId="4" w15:restartNumberingAfterBreak="0">
    <w:nsid w:val="703A2EDF"/>
    <w:multiLevelType w:val="hybridMultilevel"/>
    <w:tmpl w:val="2C0C4CAE"/>
    <w:lvl w:ilvl="0" w:tplc="09AEDB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A375D52"/>
    <w:multiLevelType w:val="hybridMultilevel"/>
    <w:tmpl w:val="C062197E"/>
    <w:lvl w:ilvl="0" w:tplc="4DBEF682">
      <w:start w:val="1"/>
      <w:numFmt w:val="bullet"/>
      <w:lvlText w:val="-"/>
      <w:lvlJc w:val="left"/>
      <w:pPr>
        <w:ind w:left="161" w:hanging="293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9C447EB0">
      <w:start w:val="1"/>
      <w:numFmt w:val="bullet"/>
      <w:lvlText w:val="•"/>
      <w:lvlJc w:val="left"/>
      <w:pPr>
        <w:ind w:left="1107" w:hanging="293"/>
      </w:pPr>
    </w:lvl>
    <w:lvl w:ilvl="2" w:tplc="BA726172">
      <w:start w:val="1"/>
      <w:numFmt w:val="bullet"/>
      <w:lvlText w:val="•"/>
      <w:lvlJc w:val="left"/>
      <w:pPr>
        <w:ind w:left="2054" w:hanging="293"/>
      </w:pPr>
    </w:lvl>
    <w:lvl w:ilvl="3" w:tplc="C92661F8">
      <w:start w:val="1"/>
      <w:numFmt w:val="bullet"/>
      <w:lvlText w:val="•"/>
      <w:lvlJc w:val="left"/>
      <w:pPr>
        <w:ind w:left="3000" w:hanging="293"/>
      </w:pPr>
    </w:lvl>
    <w:lvl w:ilvl="4" w:tplc="D286E91C">
      <w:start w:val="1"/>
      <w:numFmt w:val="bullet"/>
      <w:lvlText w:val="•"/>
      <w:lvlJc w:val="left"/>
      <w:pPr>
        <w:ind w:left="3947" w:hanging="293"/>
      </w:pPr>
    </w:lvl>
    <w:lvl w:ilvl="5" w:tplc="8F7041AC">
      <w:start w:val="1"/>
      <w:numFmt w:val="bullet"/>
      <w:lvlText w:val="•"/>
      <w:lvlJc w:val="left"/>
      <w:pPr>
        <w:ind w:left="4893" w:hanging="293"/>
      </w:pPr>
    </w:lvl>
    <w:lvl w:ilvl="6" w:tplc="B6F43CF8">
      <w:start w:val="1"/>
      <w:numFmt w:val="bullet"/>
      <w:lvlText w:val="•"/>
      <w:lvlJc w:val="left"/>
      <w:pPr>
        <w:ind w:left="5840" w:hanging="293"/>
      </w:pPr>
    </w:lvl>
    <w:lvl w:ilvl="7" w:tplc="64B61748">
      <w:start w:val="1"/>
      <w:numFmt w:val="bullet"/>
      <w:lvlText w:val="•"/>
      <w:lvlJc w:val="left"/>
      <w:pPr>
        <w:ind w:left="6786" w:hanging="293"/>
      </w:pPr>
    </w:lvl>
    <w:lvl w:ilvl="8" w:tplc="AAF87BAA">
      <w:start w:val="1"/>
      <w:numFmt w:val="bullet"/>
      <w:lvlText w:val="•"/>
      <w:lvlJc w:val="left"/>
      <w:pPr>
        <w:ind w:left="7733" w:hanging="293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93"/>
    <w:rsid w:val="00020555"/>
    <w:rsid w:val="003C3893"/>
    <w:rsid w:val="00961110"/>
    <w:rsid w:val="00F3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0DA6F-CF64-4384-803D-CCD82059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A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A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1"/>
    <w:qFormat/>
    <w:rsid w:val="00F33AF0"/>
    <w:pPr>
      <w:ind w:left="720"/>
      <w:contextualSpacing/>
    </w:pPr>
  </w:style>
  <w:style w:type="character" w:customStyle="1" w:styleId="a5">
    <w:name w:val="Основной текст_"/>
    <w:basedOn w:val="a0"/>
    <w:link w:val="1"/>
    <w:locked/>
    <w:rsid w:val="00F33AF0"/>
    <w:rPr>
      <w:rFonts w:ascii="Times New Roman" w:eastAsia="Times New Roman" w:hAnsi="Times New Roman" w:cs="Times New Roman"/>
      <w:spacing w:val="10"/>
      <w:sz w:val="31"/>
      <w:szCs w:val="31"/>
      <w:shd w:val="clear" w:color="auto" w:fill="FFFFFF"/>
    </w:rPr>
  </w:style>
  <w:style w:type="paragraph" w:customStyle="1" w:styleId="1">
    <w:name w:val="Основной текст1"/>
    <w:basedOn w:val="a"/>
    <w:link w:val="a5"/>
    <w:rsid w:val="00F33AF0"/>
    <w:pPr>
      <w:shd w:val="clear" w:color="auto" w:fill="FFFFFF"/>
      <w:spacing w:before="360" w:after="0" w:line="465" w:lineRule="exact"/>
      <w:ind w:hanging="480"/>
    </w:pPr>
    <w:rPr>
      <w:rFonts w:ascii="Times New Roman" w:eastAsia="Times New Roman" w:hAnsi="Times New Roman" w:cs="Times New Roman"/>
      <w:spacing w:val="10"/>
      <w:sz w:val="31"/>
      <w:szCs w:val="31"/>
    </w:rPr>
  </w:style>
  <w:style w:type="character" w:customStyle="1" w:styleId="3">
    <w:name w:val="Заголовок №3_"/>
    <w:basedOn w:val="a0"/>
    <w:link w:val="30"/>
    <w:locked/>
    <w:rsid w:val="00F33AF0"/>
    <w:rPr>
      <w:rFonts w:ascii="Times New Roman" w:eastAsia="Times New Roman" w:hAnsi="Times New Roman" w:cs="Times New Roman"/>
      <w:spacing w:val="10"/>
      <w:sz w:val="31"/>
      <w:szCs w:val="31"/>
      <w:shd w:val="clear" w:color="auto" w:fill="FFFFFF"/>
    </w:rPr>
  </w:style>
  <w:style w:type="paragraph" w:customStyle="1" w:styleId="30">
    <w:name w:val="Заголовок №3"/>
    <w:basedOn w:val="a"/>
    <w:link w:val="3"/>
    <w:rsid w:val="00F33AF0"/>
    <w:pPr>
      <w:shd w:val="clear" w:color="auto" w:fill="FFFFFF"/>
      <w:spacing w:after="480" w:line="0" w:lineRule="atLeast"/>
      <w:outlineLvl w:val="2"/>
    </w:pPr>
    <w:rPr>
      <w:rFonts w:ascii="Times New Roman" w:eastAsia="Times New Roman" w:hAnsi="Times New Roman" w:cs="Times New Roman"/>
      <w:spacing w:val="10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0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1699</Words>
  <Characters>9685</Characters>
  <Application>Microsoft Office Word</Application>
  <DocSecurity>0</DocSecurity>
  <Lines>80</Lines>
  <Paragraphs>22</Paragraphs>
  <ScaleCrop>false</ScaleCrop>
  <Company/>
  <LinksUpToDate>false</LinksUpToDate>
  <CharactersWithSpaces>11362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2024-04-03T11:19:00Z</dcterms:created>
  <dcterms:modified xsi:type="dcterms:W3CDTF">2024-04-03T12:34:00Z</dcterms:modified>
</cp:coreProperties>
</file>