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9E" w:rsidRPr="00394FA4" w:rsidRDefault="00A5549E" w:rsidP="00E8420D"/>
    <w:p w:rsidR="00FF5B56" w:rsidRPr="00394FA4" w:rsidRDefault="00FF5B56" w:rsidP="00E10841">
      <w:pPr>
        <w:ind w:firstLine="709"/>
        <w:jc w:val="center"/>
      </w:pPr>
      <w:r w:rsidRPr="00394FA4">
        <w:t>ПОЛИТИКА</w:t>
      </w:r>
    </w:p>
    <w:p w:rsidR="009052BE" w:rsidRPr="00394FA4" w:rsidRDefault="00FF5B56" w:rsidP="00E10841">
      <w:pPr>
        <w:ind w:firstLine="709"/>
        <w:jc w:val="center"/>
      </w:pPr>
      <w:r w:rsidRPr="00394FA4">
        <w:t>в отношени</w:t>
      </w:r>
      <w:r w:rsidR="009052BE" w:rsidRPr="00394FA4">
        <w:t>и обработки персональных данных</w:t>
      </w:r>
    </w:p>
    <w:p w:rsidR="00394FA4" w:rsidRPr="00394FA4" w:rsidRDefault="00FF5B56" w:rsidP="00394FA4">
      <w:pPr>
        <w:ind w:firstLine="709"/>
        <w:jc w:val="center"/>
      </w:pPr>
      <w:r w:rsidRPr="00394FA4">
        <w:t>и реализации требований к защите персональных данных</w:t>
      </w:r>
      <w:r w:rsidR="00910F37" w:rsidRPr="00394FA4">
        <w:t xml:space="preserve"> </w:t>
      </w:r>
    </w:p>
    <w:p w:rsidR="00FF5B56" w:rsidRPr="00394FA4" w:rsidRDefault="00FF5B56" w:rsidP="00E10841">
      <w:pPr>
        <w:ind w:firstLine="709"/>
      </w:pPr>
    </w:p>
    <w:p w:rsidR="00FF5B56" w:rsidRPr="00394FA4" w:rsidRDefault="00FF5B56" w:rsidP="00E10841">
      <w:pPr>
        <w:numPr>
          <w:ilvl w:val="0"/>
          <w:numId w:val="2"/>
        </w:numPr>
        <w:ind w:left="0" w:firstLine="709"/>
        <w:jc w:val="center"/>
      </w:pPr>
      <w:r w:rsidRPr="00394FA4">
        <w:t>Общие положения</w:t>
      </w:r>
    </w:p>
    <w:p w:rsidR="00FF5B56" w:rsidRPr="00394FA4" w:rsidRDefault="00FF5B56" w:rsidP="00E10841">
      <w:pPr>
        <w:numPr>
          <w:ilvl w:val="1"/>
          <w:numId w:val="2"/>
        </w:numPr>
        <w:tabs>
          <w:tab w:val="left" w:pos="1276"/>
        </w:tabs>
        <w:ind w:left="0" w:firstLine="709"/>
      </w:pPr>
      <w:r w:rsidRPr="00394FA4">
        <w:t>Настоящий документ определяет Политику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 № 152-ФЗ «О персональных данных».</w:t>
      </w:r>
    </w:p>
    <w:p w:rsidR="00A5549E" w:rsidRPr="00394FA4" w:rsidRDefault="00555C42" w:rsidP="00A5549E">
      <w:pPr>
        <w:numPr>
          <w:ilvl w:val="1"/>
          <w:numId w:val="2"/>
        </w:numPr>
        <w:tabs>
          <w:tab w:val="left" w:pos="1276"/>
        </w:tabs>
        <w:ind w:left="0" w:firstLine="709"/>
        <w:rPr>
          <w:rFonts w:cs="Times New Roman"/>
          <w:szCs w:val="28"/>
        </w:rPr>
      </w:pPr>
      <w:r w:rsidRPr="00394FA4">
        <w:t>Правовые основания обработки персональных данных: Трудовой кодекс Российской Федерации, Кодекс Российской Федерации об административных правонарушениях, Федера</w:t>
      </w:r>
      <w:r w:rsidR="00E10841" w:rsidRPr="00394FA4">
        <w:t>льный закон от 27 июля 2006 г. № 152-ФЗ «О персональных данных»</w:t>
      </w:r>
      <w:r w:rsidRPr="00394FA4">
        <w:t>, Федеральны</w:t>
      </w:r>
      <w:r w:rsidR="00207399" w:rsidRPr="00394FA4">
        <w:t>й закон</w:t>
      </w:r>
      <w:r w:rsidR="00E10841" w:rsidRPr="00394FA4">
        <w:t xml:space="preserve"> от 27 июля 2006 г. № 149-ФЗ «</w:t>
      </w:r>
      <w:r w:rsidRPr="00394FA4">
        <w:t>Об информации, информационных те</w:t>
      </w:r>
      <w:r w:rsidR="00E10841" w:rsidRPr="00394FA4">
        <w:t>хнологиях и о защите информации»</w:t>
      </w:r>
      <w:r w:rsidRPr="00394FA4">
        <w:t xml:space="preserve">, </w:t>
      </w:r>
      <w:r w:rsidR="009B5A14" w:rsidRPr="009B5A14">
        <w:rPr>
          <w:rFonts w:cs="Times New Roman"/>
        </w:rPr>
        <w:t>Федеральный закон</w:t>
      </w:r>
      <w:r w:rsidR="009B5A14" w:rsidRPr="009B5A14">
        <w:rPr>
          <w:rStyle w:val="apple-converted-space"/>
          <w:rFonts w:cs="Times New Roman"/>
        </w:rPr>
        <w:t> </w:t>
      </w:r>
      <w:r w:rsidR="009B5A14">
        <w:rPr>
          <w:rFonts w:cs="Times New Roman"/>
        </w:rPr>
        <w:t xml:space="preserve">от 21 ноября </w:t>
      </w:r>
      <w:r w:rsidR="009B5A14" w:rsidRPr="009B5A14">
        <w:rPr>
          <w:rFonts w:cs="Times New Roman"/>
        </w:rPr>
        <w:t xml:space="preserve">2011 </w:t>
      </w:r>
      <w:r w:rsidR="009B5A14">
        <w:rPr>
          <w:rFonts w:cs="Times New Roman"/>
        </w:rPr>
        <w:t>г. №</w:t>
      </w:r>
      <w:r w:rsidR="009B5A14" w:rsidRPr="009B5A14">
        <w:rPr>
          <w:rFonts w:cs="Times New Roman"/>
        </w:rPr>
        <w:t xml:space="preserve"> 323-ФЗ </w:t>
      </w:r>
      <w:r w:rsidR="009B5A14">
        <w:rPr>
          <w:rFonts w:cs="Times New Roman"/>
        </w:rPr>
        <w:t>«</w:t>
      </w:r>
      <w:r w:rsidR="009B5A14" w:rsidRPr="009B5A14">
        <w:rPr>
          <w:rFonts w:cs="Times New Roman"/>
          <w:bCs/>
          <w:shd w:val="clear" w:color="auto" w:fill="FFFFFF"/>
        </w:rPr>
        <w:t>Об основах охраны здоровья граждан в Российской Федерации</w:t>
      </w:r>
      <w:r w:rsidR="009B5A14">
        <w:rPr>
          <w:rFonts w:cs="Times New Roman"/>
          <w:bCs/>
          <w:shd w:val="clear" w:color="auto" w:fill="FFFFFF"/>
        </w:rPr>
        <w:t>»</w:t>
      </w:r>
      <w:r w:rsidR="009B5A14">
        <w:t xml:space="preserve">, </w:t>
      </w:r>
      <w:r w:rsidRPr="00394FA4">
        <w:t>Федеральны</w:t>
      </w:r>
      <w:r w:rsidR="00207399" w:rsidRPr="00394FA4">
        <w:t>й закон</w:t>
      </w:r>
      <w:r w:rsidR="00E10841" w:rsidRPr="00394FA4">
        <w:t xml:space="preserve"> от 27 мая 2003 г. № 58-ФЗ «</w:t>
      </w:r>
      <w:r w:rsidRPr="00394FA4">
        <w:t>О системе государственной службы Российской Федерации</w:t>
      </w:r>
      <w:r w:rsidR="00E10841" w:rsidRPr="00394FA4">
        <w:t>»</w:t>
      </w:r>
      <w:r w:rsidRPr="00394FA4">
        <w:t>, Федеральны</w:t>
      </w:r>
      <w:r w:rsidR="00207399" w:rsidRPr="00394FA4">
        <w:t>й закон</w:t>
      </w:r>
      <w:r w:rsidR="00E10841" w:rsidRPr="00394FA4">
        <w:t xml:space="preserve"> от 27 июля 2004 г. № 79-ФЗ «</w:t>
      </w:r>
      <w:r w:rsidRPr="00394FA4">
        <w:t>О государственной гражданс</w:t>
      </w:r>
      <w:r w:rsidR="00E10841" w:rsidRPr="00394FA4">
        <w:t>кой службе Российской Федерации»</w:t>
      </w:r>
      <w:r w:rsidRPr="00394FA4">
        <w:t>, Федеральны</w:t>
      </w:r>
      <w:r w:rsidR="00207399" w:rsidRPr="00394FA4">
        <w:t>й закон</w:t>
      </w:r>
      <w:r w:rsidR="00E10841" w:rsidRPr="00394FA4">
        <w:t xml:space="preserve"> от 25 декабря 2008 г. № 273-ФЗ «О противодействии коррупции»</w:t>
      </w:r>
      <w:r w:rsidRPr="00394FA4">
        <w:t>, Федеральны</w:t>
      </w:r>
      <w:r w:rsidR="00207399" w:rsidRPr="00394FA4">
        <w:t>й закон</w:t>
      </w:r>
      <w:r w:rsidRPr="00394FA4">
        <w:t xml:space="preserve"> от 27 июля 2010 г. </w:t>
      </w:r>
      <w:r w:rsidR="00E10841" w:rsidRPr="00394FA4">
        <w:t>№ 210-ФЗ «</w:t>
      </w:r>
      <w:r w:rsidRPr="00394FA4">
        <w:t>Об организации предоставления госуда</w:t>
      </w:r>
      <w:r w:rsidR="00E10841" w:rsidRPr="00394FA4">
        <w:t>рственных и муниципальных услуг»</w:t>
      </w:r>
      <w:r w:rsidRPr="00394FA4">
        <w:t>, Федеральны</w:t>
      </w:r>
      <w:r w:rsidR="00207399" w:rsidRPr="00394FA4">
        <w:t>й закон</w:t>
      </w:r>
      <w:r w:rsidR="00E10841" w:rsidRPr="00394FA4">
        <w:t xml:space="preserve"> от </w:t>
      </w:r>
      <w:r w:rsidR="00183677" w:rsidRPr="00394FA4">
        <w:t>0</w:t>
      </w:r>
      <w:r w:rsidR="00E10841" w:rsidRPr="00394FA4">
        <w:t>2 сентября 2006 г. № 59-ФЗ «</w:t>
      </w:r>
      <w:r w:rsidRPr="00394FA4">
        <w:t>О порядке рассмотрения обращен</w:t>
      </w:r>
      <w:r w:rsidR="00E10841" w:rsidRPr="00394FA4">
        <w:t>ий граждан Российской Федерации»</w:t>
      </w:r>
      <w:r w:rsidRPr="00394FA4">
        <w:t xml:space="preserve">, </w:t>
      </w:r>
      <w:r w:rsidR="00DE7F7C" w:rsidRPr="00394FA4">
        <w:rPr>
          <w:rFonts w:cs="Times New Roman"/>
        </w:rPr>
        <w:t>Федеральный закон</w:t>
      </w:r>
      <w:r w:rsidR="00DE7F7C" w:rsidRPr="00394FA4">
        <w:rPr>
          <w:rStyle w:val="apple-converted-space"/>
          <w:rFonts w:cs="Times New Roman"/>
        </w:rPr>
        <w:t> </w:t>
      </w:r>
      <w:r w:rsidR="00183677" w:rsidRPr="00394FA4">
        <w:rPr>
          <w:rFonts w:cs="Times New Roman"/>
        </w:rPr>
        <w:t xml:space="preserve">от 29 ноября </w:t>
      </w:r>
      <w:r w:rsidR="00DE7F7C" w:rsidRPr="00394FA4">
        <w:rPr>
          <w:rFonts w:cs="Times New Roman"/>
        </w:rPr>
        <w:t>2010</w:t>
      </w:r>
      <w:r w:rsidR="00183677" w:rsidRPr="00394FA4">
        <w:rPr>
          <w:rFonts w:cs="Times New Roman"/>
        </w:rPr>
        <w:t xml:space="preserve"> г.</w:t>
      </w:r>
      <w:r w:rsidR="00DE7F7C" w:rsidRPr="00394FA4">
        <w:rPr>
          <w:rFonts w:cs="Times New Roman"/>
        </w:rPr>
        <w:t xml:space="preserve"> № 326-ФЗ</w:t>
      </w:r>
      <w:r w:rsidR="00DE7F7C" w:rsidRPr="00394FA4">
        <w:t xml:space="preserve"> «</w:t>
      </w:r>
      <w:r w:rsidR="00DE7F7C" w:rsidRPr="00394FA4">
        <w:rPr>
          <w:rFonts w:cs="Times New Roman"/>
          <w:bCs/>
          <w:shd w:val="clear" w:color="auto" w:fill="FFFFFF"/>
        </w:rPr>
        <w:t>Об обязательном медицинском страховании в Российской Федерации»,</w:t>
      </w:r>
      <w:r w:rsidR="00DE7F7C" w:rsidRPr="00394FA4">
        <w:t xml:space="preserve"> </w:t>
      </w:r>
      <w:r w:rsidRPr="00394FA4">
        <w:t>Федеральны</w:t>
      </w:r>
      <w:r w:rsidR="00207399" w:rsidRPr="00394FA4">
        <w:t>й закон</w:t>
      </w:r>
      <w:r w:rsidR="00E10841" w:rsidRPr="00394FA4">
        <w:t xml:space="preserve"> от </w:t>
      </w:r>
      <w:r w:rsidR="00183677" w:rsidRPr="00394FA4">
        <w:t>0</w:t>
      </w:r>
      <w:r w:rsidR="00E10841" w:rsidRPr="00394FA4">
        <w:t>4 мая 2011 г. № 99-ФЗ «</w:t>
      </w:r>
      <w:r w:rsidRPr="00394FA4">
        <w:t>О лицензирован</w:t>
      </w:r>
      <w:r w:rsidR="00E10841" w:rsidRPr="00394FA4">
        <w:t>ии отдельных видов деятельности»</w:t>
      </w:r>
      <w:r w:rsidR="00207399" w:rsidRPr="00394FA4">
        <w:t xml:space="preserve">, </w:t>
      </w:r>
      <w:r w:rsidR="00183677" w:rsidRPr="00394FA4">
        <w:rPr>
          <w:rFonts w:cs="Times New Roman"/>
          <w:bCs/>
          <w:shd w:val="clear" w:color="auto" w:fill="FFFFFF"/>
        </w:rPr>
        <w:t xml:space="preserve">Федеральный закон от 29 декабря </w:t>
      </w:r>
      <w:r w:rsidR="00A5549E" w:rsidRPr="00394FA4">
        <w:rPr>
          <w:rFonts w:cs="Times New Roman"/>
          <w:bCs/>
          <w:shd w:val="clear" w:color="auto" w:fill="FFFFFF"/>
        </w:rPr>
        <w:t>2012</w:t>
      </w:r>
      <w:r w:rsidR="00183677" w:rsidRPr="00394FA4">
        <w:rPr>
          <w:rFonts w:cs="Times New Roman"/>
          <w:bCs/>
          <w:shd w:val="clear" w:color="auto" w:fill="FFFFFF"/>
        </w:rPr>
        <w:t xml:space="preserve"> г.</w:t>
      </w:r>
      <w:r w:rsidR="00A5549E" w:rsidRPr="00394FA4">
        <w:rPr>
          <w:rFonts w:cs="Times New Roman"/>
          <w:bCs/>
          <w:shd w:val="clear" w:color="auto" w:fill="FFFFFF"/>
        </w:rPr>
        <w:t xml:space="preserve"> № 273-ФЗ «Об образовании в Российской Федерации», </w:t>
      </w:r>
      <w:r w:rsidR="00207399" w:rsidRPr="00394FA4">
        <w:t>Закон</w:t>
      </w:r>
      <w:r w:rsidRPr="00394FA4">
        <w:t xml:space="preserve"> Российской Ф</w:t>
      </w:r>
      <w:r w:rsidR="00E10841" w:rsidRPr="00394FA4">
        <w:t>едерации от 27 декабря 1991 г. № 2124-1 «О средствах массовой информации»</w:t>
      </w:r>
      <w:r w:rsidR="00207399" w:rsidRPr="00394FA4">
        <w:t>, Указ</w:t>
      </w:r>
      <w:r w:rsidRPr="00394FA4">
        <w:t xml:space="preserve"> Президента Российской Федера</w:t>
      </w:r>
      <w:r w:rsidR="00E10841" w:rsidRPr="00394FA4">
        <w:t xml:space="preserve">ции от </w:t>
      </w:r>
      <w:r w:rsidR="00183677" w:rsidRPr="00394FA4">
        <w:t>0</w:t>
      </w:r>
      <w:r w:rsidR="00E10841" w:rsidRPr="00394FA4">
        <w:t>1 февраля 2005 г. № 112 «</w:t>
      </w:r>
      <w:r w:rsidRPr="00394FA4">
        <w:t>Об утверждении Положения о конкурсе на замещение вакантной должности государственной гражданской служ</w:t>
      </w:r>
      <w:r w:rsidR="00E10841" w:rsidRPr="00394FA4">
        <w:t>бы Российской Федерации»</w:t>
      </w:r>
      <w:r w:rsidR="00207399" w:rsidRPr="00394FA4">
        <w:t>, Указ</w:t>
      </w:r>
      <w:r w:rsidRPr="00394FA4">
        <w:t xml:space="preserve"> Президента Российск</w:t>
      </w:r>
      <w:r w:rsidR="00E10841" w:rsidRPr="00394FA4">
        <w:t>ой Федерации от 30 мая 2005 г. № 609 «</w:t>
      </w:r>
      <w:r w:rsidRPr="00394FA4">
        <w:t>Об утверждении Положения о персональных данных государственного гражданского служащего Российской Федерации и ведени</w:t>
      </w:r>
      <w:r w:rsidR="00E10841" w:rsidRPr="00394FA4">
        <w:t>и его личного дела»</w:t>
      </w:r>
      <w:r w:rsidRPr="00394FA4">
        <w:t>, постановление Правительства Российской</w:t>
      </w:r>
      <w:r w:rsidR="00E10841" w:rsidRPr="00394FA4">
        <w:t xml:space="preserve"> Федерации от </w:t>
      </w:r>
      <w:r w:rsidR="00183677" w:rsidRPr="00394FA4">
        <w:t>0</w:t>
      </w:r>
      <w:r w:rsidR="00E10841" w:rsidRPr="00394FA4">
        <w:t>1 ноября 2012 г. №</w:t>
      </w:r>
      <w:r w:rsidR="00A5549E" w:rsidRPr="00394FA4">
        <w:t xml:space="preserve"> 1119 «</w:t>
      </w:r>
      <w:r w:rsidRPr="00394FA4">
        <w:t>Об утверждении требований к защите персональных данных при их обработке в информационн</w:t>
      </w:r>
      <w:r w:rsidR="00E10841" w:rsidRPr="00394FA4">
        <w:t>ых системах персональных данных»</w:t>
      </w:r>
      <w:r w:rsidRPr="00394FA4">
        <w:t>, постановление Правительства Российск</w:t>
      </w:r>
      <w:r w:rsidR="00E10841" w:rsidRPr="00394FA4">
        <w:t xml:space="preserve">ой Федерации от </w:t>
      </w:r>
      <w:r w:rsidR="00183677" w:rsidRPr="00394FA4">
        <w:t>0</w:t>
      </w:r>
      <w:r w:rsidR="00E10841" w:rsidRPr="00394FA4">
        <w:t>6 июля 2008 г. №</w:t>
      </w:r>
      <w:r w:rsidRPr="00394FA4">
        <w:t xml:space="preserve"> </w:t>
      </w:r>
      <w:r w:rsidR="00E10841" w:rsidRPr="00394FA4">
        <w:t>512 «</w:t>
      </w:r>
      <w:r w:rsidRPr="00394FA4">
        <w:t>Об утверждении требований к материальным носителям биометрических персональных данных и технологиям хранения таких данных вне информацио</w:t>
      </w:r>
      <w:r w:rsidR="00E10841" w:rsidRPr="00394FA4">
        <w:t>нных систем персональных данных»</w:t>
      </w:r>
      <w:r w:rsidRPr="00394FA4">
        <w:t>, постановление Правительства Российской Фе</w:t>
      </w:r>
      <w:r w:rsidR="00E10841" w:rsidRPr="00394FA4">
        <w:t>дерации от 15 сентября 2008 г. № 687 «</w:t>
      </w:r>
      <w:r w:rsidRPr="00394FA4">
        <w:t xml:space="preserve">Об утверждении Положения об особенностях обработки персональных данных, </w:t>
      </w:r>
      <w:r w:rsidRPr="00394FA4">
        <w:lastRenderedPageBreak/>
        <w:t>осуществляемой без испо</w:t>
      </w:r>
      <w:r w:rsidR="00E10841" w:rsidRPr="00394FA4">
        <w:t>льзования средств автоматизации»</w:t>
      </w:r>
      <w:r w:rsidRPr="00394FA4">
        <w:t>, постановление Правительства Российской</w:t>
      </w:r>
      <w:r w:rsidR="00E10841" w:rsidRPr="00394FA4">
        <w:t xml:space="preserve"> Федерации от 21 марта 2012 г. № 211 «</w:t>
      </w:r>
      <w:r w:rsidRPr="00394FA4">
        <w:t>Об утверждении перечня мер, направленных на обеспечение выполнения обязанностей, преду</w:t>
      </w:r>
      <w:r w:rsidR="00E10841" w:rsidRPr="00394FA4">
        <w:t>смотренных Федеральным законом «О персональных данных»</w:t>
      </w:r>
      <w:r w:rsidRPr="00394FA4">
        <w:t xml:space="preserve"> и принятыми в соответствии с ним нормативными правовыми актами, операторами, являющимися государственн</w:t>
      </w:r>
      <w:r w:rsidR="00E10841" w:rsidRPr="00394FA4">
        <w:t>ыми или муниципальными органами»</w:t>
      </w:r>
      <w:r w:rsidRPr="00394FA4">
        <w:t xml:space="preserve">, </w:t>
      </w:r>
      <w:r w:rsidR="00A5549E" w:rsidRPr="00394FA4">
        <w:rPr>
          <w:rFonts w:cs="Times New Roman"/>
          <w:bCs/>
          <w:shd w:val="clear" w:color="auto" w:fill="FFFFFF"/>
        </w:rPr>
        <w:t>постановление Правительств</w:t>
      </w:r>
      <w:r w:rsidR="00183677" w:rsidRPr="00394FA4">
        <w:rPr>
          <w:rFonts w:cs="Times New Roman"/>
          <w:bCs/>
          <w:shd w:val="clear" w:color="auto" w:fill="FFFFFF"/>
        </w:rPr>
        <w:t xml:space="preserve">а Российской Федерации от 27 ноября </w:t>
      </w:r>
      <w:r w:rsidR="00A5549E" w:rsidRPr="00394FA4">
        <w:rPr>
          <w:rFonts w:cs="Times New Roman"/>
          <w:bCs/>
          <w:shd w:val="clear" w:color="auto" w:fill="FFFFFF"/>
        </w:rPr>
        <w:t xml:space="preserve">2013 </w:t>
      </w:r>
      <w:r w:rsidR="00183677" w:rsidRPr="00394FA4">
        <w:rPr>
          <w:rFonts w:cs="Times New Roman"/>
          <w:bCs/>
          <w:shd w:val="clear" w:color="auto" w:fill="FFFFFF"/>
        </w:rPr>
        <w:t xml:space="preserve">г. </w:t>
      </w:r>
      <w:r w:rsidR="00A5549E" w:rsidRPr="00394FA4">
        <w:rPr>
          <w:rFonts w:cs="Times New Roman"/>
          <w:bCs/>
          <w:shd w:val="clear" w:color="auto" w:fill="FFFFFF"/>
        </w:rPr>
        <w:t xml:space="preserve">№ 1076 «О порядке заключения и расторжения договора о целевом приеме и договора о целевом обучении», </w:t>
      </w:r>
      <w:r w:rsidRPr="00394FA4">
        <w:t>распоряжение Правительства Российск</w:t>
      </w:r>
      <w:r w:rsidR="00A5549E" w:rsidRPr="00394FA4">
        <w:t>ой Федерации от 26 мая 2005 г. №</w:t>
      </w:r>
      <w:r w:rsidRPr="00394FA4">
        <w:t xml:space="preserve">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w:t>
      </w:r>
      <w:r w:rsidR="00A5549E" w:rsidRPr="00394FA4">
        <w:t>ой службы Российской Федерации</w:t>
      </w:r>
      <w:r w:rsidR="00DE7F7C" w:rsidRPr="00394FA4">
        <w:t xml:space="preserve">, </w:t>
      </w:r>
      <w:r w:rsidR="00183677" w:rsidRPr="00394FA4">
        <w:rPr>
          <w:szCs w:val="28"/>
        </w:rPr>
        <w:t xml:space="preserve">приказ Министерства здравоохранения Российской Федерации </w:t>
      </w:r>
      <w:r w:rsidR="00183677" w:rsidRPr="00394FA4">
        <w:t>от 23 апреля 2013 года № 240н «</w:t>
      </w:r>
      <w:r w:rsidR="00183677" w:rsidRPr="00394FA4">
        <w:rPr>
          <w:szCs w:val="28"/>
        </w:rPr>
        <w:t>О порядке и сроках прохождения медицинскими работниками и фармацевтическими работниками аттестации для получения квалификационной категории</w:t>
      </w:r>
      <w:r w:rsidR="00183677" w:rsidRPr="00394FA4">
        <w:t xml:space="preserve">», </w:t>
      </w:r>
      <w:r w:rsidR="00183677" w:rsidRPr="00394FA4">
        <w:rPr>
          <w:rFonts w:cs="Times New Roman"/>
          <w:szCs w:val="28"/>
        </w:rPr>
        <w:t>Указ Губернатора Брянской области</w:t>
      </w:r>
      <w:r w:rsidR="00183677" w:rsidRPr="00394FA4">
        <w:rPr>
          <w:rStyle w:val="apple-converted-space"/>
          <w:rFonts w:cs="Times New Roman"/>
          <w:szCs w:val="28"/>
        </w:rPr>
        <w:t> </w:t>
      </w:r>
      <w:r w:rsidR="00B62394" w:rsidRPr="00394FA4">
        <w:rPr>
          <w:rFonts w:cs="Times New Roman"/>
          <w:szCs w:val="28"/>
        </w:rPr>
        <w:t xml:space="preserve">от 22 октября </w:t>
      </w:r>
      <w:r w:rsidR="00183677" w:rsidRPr="00394FA4">
        <w:rPr>
          <w:rFonts w:cs="Times New Roman"/>
          <w:szCs w:val="28"/>
        </w:rPr>
        <w:t>2014</w:t>
      </w:r>
      <w:r w:rsidR="00B62394" w:rsidRPr="00394FA4">
        <w:rPr>
          <w:rFonts w:cs="Times New Roman"/>
          <w:szCs w:val="28"/>
        </w:rPr>
        <w:t xml:space="preserve"> г. №</w:t>
      </w:r>
      <w:r w:rsidR="00183677" w:rsidRPr="00394FA4">
        <w:rPr>
          <w:rFonts w:cs="Times New Roman"/>
          <w:szCs w:val="28"/>
        </w:rPr>
        <w:t xml:space="preserve"> 332 </w:t>
      </w:r>
      <w:r w:rsidR="00B62394" w:rsidRPr="00394FA4">
        <w:rPr>
          <w:rFonts w:cs="Times New Roman"/>
          <w:szCs w:val="28"/>
        </w:rPr>
        <w:t>«</w:t>
      </w:r>
      <w:r w:rsidR="00183677" w:rsidRPr="00394FA4">
        <w:rPr>
          <w:rFonts w:cs="Times New Roman"/>
          <w:bCs/>
          <w:szCs w:val="28"/>
        </w:rPr>
        <w:t>О проверке достоверности и полноты сведений, представляемых гражданами, претендующими на замещение государственных должностей Брянской области, и лицами, замещающими государственные должности Брянской области, и соблюдения ограничений лицами, замещающими государственные должности Брянской области</w:t>
      </w:r>
      <w:r w:rsidR="00B62394" w:rsidRPr="00394FA4">
        <w:rPr>
          <w:rFonts w:cs="Times New Roman"/>
          <w:bCs/>
          <w:szCs w:val="28"/>
        </w:rPr>
        <w:t>»</w:t>
      </w:r>
      <w:r w:rsidR="00183677" w:rsidRPr="00394FA4">
        <w:rPr>
          <w:rFonts w:cs="Times New Roman"/>
          <w:szCs w:val="28"/>
        </w:rPr>
        <w:t>, Указ Губернатора Брянской области</w:t>
      </w:r>
      <w:r w:rsidR="00183677" w:rsidRPr="00394FA4">
        <w:rPr>
          <w:rStyle w:val="apple-converted-space"/>
          <w:rFonts w:cs="Times New Roman"/>
          <w:szCs w:val="28"/>
        </w:rPr>
        <w:t> </w:t>
      </w:r>
      <w:r w:rsidR="00B62394" w:rsidRPr="00394FA4">
        <w:rPr>
          <w:rFonts w:cs="Times New Roman"/>
          <w:szCs w:val="28"/>
        </w:rPr>
        <w:t xml:space="preserve">от 22 октября </w:t>
      </w:r>
      <w:r w:rsidR="00183677" w:rsidRPr="00394FA4">
        <w:rPr>
          <w:rFonts w:cs="Times New Roman"/>
          <w:szCs w:val="28"/>
        </w:rPr>
        <w:t>2014</w:t>
      </w:r>
      <w:r w:rsidR="00B62394" w:rsidRPr="00394FA4">
        <w:rPr>
          <w:rFonts w:cs="Times New Roman"/>
          <w:szCs w:val="28"/>
        </w:rPr>
        <w:t xml:space="preserve"> г. №</w:t>
      </w:r>
      <w:r w:rsidR="00183677" w:rsidRPr="00394FA4">
        <w:rPr>
          <w:rFonts w:cs="Times New Roman"/>
          <w:szCs w:val="28"/>
        </w:rPr>
        <w:t xml:space="preserve"> 331 </w:t>
      </w:r>
      <w:r w:rsidR="00B62394" w:rsidRPr="00394FA4">
        <w:rPr>
          <w:rFonts w:cs="Times New Roman"/>
          <w:szCs w:val="28"/>
        </w:rPr>
        <w:t>«</w:t>
      </w:r>
      <w:r w:rsidR="00183677" w:rsidRPr="00394FA4">
        <w:rPr>
          <w:rFonts w:cs="Times New Roman"/>
          <w:bCs/>
          <w:szCs w:val="28"/>
        </w:rPr>
        <w:t>О представлении гражданами, претендующими на замещение должностей государственной гражданской службы Брянской области, и государственными гражданскими служащими Брянской области сведений о доходах, об имуществе и обязательствах имущественного характера</w:t>
      </w:r>
      <w:r w:rsidR="00B62394" w:rsidRPr="00394FA4">
        <w:rPr>
          <w:rFonts w:cs="Times New Roman"/>
          <w:bCs/>
          <w:szCs w:val="28"/>
        </w:rPr>
        <w:t>»</w:t>
      </w:r>
      <w:r w:rsidR="00183677" w:rsidRPr="00394FA4">
        <w:rPr>
          <w:rFonts w:cs="Times New Roman"/>
          <w:szCs w:val="28"/>
        </w:rPr>
        <w:t xml:space="preserve">, </w:t>
      </w:r>
      <w:r w:rsidR="00DE7F7C" w:rsidRPr="00394FA4">
        <w:rPr>
          <w:rFonts w:cs="Times New Roman"/>
        </w:rPr>
        <w:t>Указ Губернатора Брянской области</w:t>
      </w:r>
      <w:r w:rsidR="00DE7F7C" w:rsidRPr="00394FA4">
        <w:rPr>
          <w:rStyle w:val="apple-converted-space"/>
          <w:rFonts w:cs="Times New Roman"/>
        </w:rPr>
        <w:t> </w:t>
      </w:r>
      <w:r w:rsidR="00183677" w:rsidRPr="00394FA4">
        <w:rPr>
          <w:rFonts w:cs="Times New Roman"/>
        </w:rPr>
        <w:t xml:space="preserve">от 01 апреля </w:t>
      </w:r>
      <w:r w:rsidR="00DE7F7C" w:rsidRPr="00394FA4">
        <w:rPr>
          <w:rFonts w:cs="Times New Roman"/>
        </w:rPr>
        <w:t xml:space="preserve">2013 </w:t>
      </w:r>
      <w:r w:rsidR="00183677" w:rsidRPr="00394FA4">
        <w:rPr>
          <w:rFonts w:cs="Times New Roman"/>
        </w:rPr>
        <w:t xml:space="preserve">г. </w:t>
      </w:r>
      <w:r w:rsidR="00DE7F7C" w:rsidRPr="00394FA4">
        <w:rPr>
          <w:rFonts w:cs="Times New Roman"/>
        </w:rPr>
        <w:t>№ 303 «</w:t>
      </w:r>
      <w:r w:rsidR="00DE7F7C" w:rsidRPr="00394FA4">
        <w:rPr>
          <w:rFonts w:cs="Times New Roman"/>
          <w:bCs/>
          <w:shd w:val="clear" w:color="auto" w:fill="FFFFFF"/>
        </w:rPr>
        <w:t>О единовременных компенсационных выплатах медицинским работникам, прибывшим на работу в сельскую местность в 2013-2014 годах» (с изменениями на 17 марта 2014 года)</w:t>
      </w:r>
      <w:r w:rsidR="00700B91" w:rsidRPr="00394FA4">
        <w:rPr>
          <w:szCs w:val="28"/>
        </w:rPr>
        <w:t xml:space="preserve">, </w:t>
      </w:r>
      <w:r w:rsidR="00183677" w:rsidRPr="00394FA4">
        <w:rPr>
          <w:rFonts w:cs="Times New Roman"/>
          <w:szCs w:val="28"/>
        </w:rPr>
        <w:t>Указ Губернатора Брянской области</w:t>
      </w:r>
      <w:r w:rsidR="00183677" w:rsidRPr="00394FA4">
        <w:rPr>
          <w:rStyle w:val="apple-converted-space"/>
          <w:rFonts w:cs="Times New Roman"/>
          <w:szCs w:val="28"/>
        </w:rPr>
        <w:t> </w:t>
      </w:r>
      <w:r w:rsidR="00183677" w:rsidRPr="00394FA4">
        <w:rPr>
          <w:rFonts w:cs="Times New Roman"/>
          <w:szCs w:val="28"/>
        </w:rPr>
        <w:t>от 21 февраля 2013 г. № 158</w:t>
      </w:r>
      <w:r w:rsidR="00183677" w:rsidRPr="00394FA4">
        <w:rPr>
          <w:rFonts w:cs="Times New Roman"/>
          <w:bCs/>
          <w:szCs w:val="28"/>
        </w:rPr>
        <w:t xml:space="preserve"> «О Порядке представления лицом,</w:t>
      </w:r>
      <w:r w:rsidR="00183677" w:rsidRPr="00394FA4">
        <w:rPr>
          <w:rStyle w:val="apple-converted-space"/>
          <w:rFonts w:cs="Times New Roman"/>
          <w:bCs/>
          <w:szCs w:val="28"/>
        </w:rPr>
        <w:t> </w:t>
      </w:r>
      <w:r w:rsidR="00183677" w:rsidRPr="00394FA4">
        <w:rPr>
          <w:rFonts w:cs="Times New Roman"/>
          <w:bCs/>
          <w:szCs w:val="28"/>
        </w:rPr>
        <w:t>поступающим на работу на должность руководителя государственного учреждения Брянской области, а также руководителем государственного учреждения Брянской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w:t>
      </w:r>
      <w:r w:rsidR="002B3C6E">
        <w:rPr>
          <w:rFonts w:cs="Times New Roman"/>
          <w:bCs/>
          <w:szCs w:val="28"/>
        </w:rPr>
        <w:t>а) и несовершеннолетних детей»</w:t>
      </w:r>
    </w:p>
    <w:p w:rsidR="00897417" w:rsidRPr="00394FA4" w:rsidRDefault="00897417" w:rsidP="00A5549E">
      <w:pPr>
        <w:numPr>
          <w:ilvl w:val="1"/>
          <w:numId w:val="2"/>
        </w:numPr>
        <w:tabs>
          <w:tab w:val="left" w:pos="1276"/>
        </w:tabs>
        <w:ind w:left="0" w:firstLine="709"/>
      </w:pPr>
      <w:r w:rsidRPr="00394FA4">
        <w:rPr>
          <w:rFonts w:eastAsia="Calibri" w:cs="Times New Roman"/>
          <w:szCs w:val="28"/>
        </w:rPr>
        <w:t>Политика явл</w:t>
      </w:r>
      <w:r w:rsidRPr="00394FA4">
        <w:rPr>
          <w:szCs w:val="28"/>
        </w:rPr>
        <w:t xml:space="preserve">яется общедоступным документом </w:t>
      </w:r>
      <w:r w:rsidRPr="00394FA4">
        <w:rPr>
          <w:rFonts w:eastAsia="Calibri" w:cs="Times New Roman"/>
          <w:szCs w:val="28"/>
        </w:rPr>
        <w:t>и подлежит опубликованию на</w:t>
      </w:r>
      <w:r w:rsidRPr="00394FA4">
        <w:rPr>
          <w:szCs w:val="28"/>
        </w:rPr>
        <w:t xml:space="preserve"> официальном сайте </w:t>
      </w:r>
      <w:r w:rsidR="002B3C6E">
        <w:rPr>
          <w:szCs w:val="28"/>
        </w:rPr>
        <w:t>поликилники</w:t>
      </w:r>
      <w:r w:rsidRPr="00394FA4">
        <w:rPr>
          <w:szCs w:val="28"/>
        </w:rPr>
        <w:t xml:space="preserve"> здравоохранения Брянской области</w:t>
      </w:r>
      <w:r w:rsidRPr="00394FA4">
        <w:rPr>
          <w:rFonts w:eastAsia="Calibri" w:cs="Times New Roman"/>
          <w:szCs w:val="28"/>
        </w:rPr>
        <w:t xml:space="preserve"> в информационно-телекоммуникационной сети «Интернет» (далее – сеть Интернет) по адресу </w:t>
      </w:r>
      <w:r w:rsidRPr="002B3C6E">
        <w:rPr>
          <w:rFonts w:eastAsia="Calibri" w:cs="Times New Roman"/>
          <w:szCs w:val="28"/>
        </w:rPr>
        <w:t>http://www</w:t>
      </w:r>
      <w:r w:rsidR="002B3C6E">
        <w:rPr>
          <w:szCs w:val="28"/>
        </w:rPr>
        <w:t>.</w:t>
      </w:r>
      <w:r w:rsidR="002B3C6E">
        <w:rPr>
          <w:szCs w:val="28"/>
          <w:lang w:val="en-US"/>
        </w:rPr>
        <w:t>gorpol</w:t>
      </w:r>
      <w:r w:rsidR="002B3C6E" w:rsidRPr="002B3C6E">
        <w:rPr>
          <w:szCs w:val="28"/>
        </w:rPr>
        <w:t>5.</w:t>
      </w:r>
      <w:r w:rsidR="002B3C6E">
        <w:rPr>
          <w:szCs w:val="28"/>
          <w:lang w:val="en-US"/>
        </w:rPr>
        <w:t>ru</w:t>
      </w:r>
      <w:r w:rsidRPr="00394FA4">
        <w:rPr>
          <w:rFonts w:eastAsia="Calibri" w:cs="Times New Roman"/>
          <w:szCs w:val="28"/>
        </w:rPr>
        <w:t>.</w:t>
      </w:r>
    </w:p>
    <w:p w:rsidR="002B3C6E" w:rsidRPr="002B3C6E" w:rsidRDefault="00897417" w:rsidP="00B650CA">
      <w:pPr>
        <w:numPr>
          <w:ilvl w:val="1"/>
          <w:numId w:val="2"/>
        </w:numPr>
        <w:tabs>
          <w:tab w:val="left" w:pos="1276"/>
        </w:tabs>
        <w:ind w:left="709" w:firstLine="709"/>
        <w:rPr>
          <w:szCs w:val="28"/>
        </w:rPr>
      </w:pPr>
      <w:r w:rsidRPr="002B3C6E">
        <w:rPr>
          <w:rFonts w:eastAsia="Calibri" w:cs="Times New Roman"/>
          <w:szCs w:val="28"/>
        </w:rPr>
        <w:t>Понятия и термины, используемые в настоящей Политике, применяются в значениях, установленных Федеральным законом</w:t>
      </w:r>
      <w:r w:rsidRPr="00394FA4">
        <w:t xml:space="preserve"> от 27 июля 2006 г. № 152-ФЗ «О персональных данных»</w:t>
      </w:r>
      <w:r w:rsidRPr="002B3C6E">
        <w:rPr>
          <w:rFonts w:eastAsia="Calibri" w:cs="Times New Roman"/>
          <w:szCs w:val="28"/>
        </w:rPr>
        <w:t>.</w:t>
      </w:r>
    </w:p>
    <w:p w:rsidR="00B650CA" w:rsidRPr="002B3C6E" w:rsidRDefault="00897417" w:rsidP="00B650CA">
      <w:pPr>
        <w:numPr>
          <w:ilvl w:val="1"/>
          <w:numId w:val="2"/>
        </w:numPr>
        <w:tabs>
          <w:tab w:val="left" w:pos="1276"/>
        </w:tabs>
        <w:ind w:left="709" w:firstLine="709"/>
        <w:rPr>
          <w:szCs w:val="28"/>
        </w:rPr>
      </w:pPr>
      <w:r w:rsidRPr="002B3C6E">
        <w:rPr>
          <w:rFonts w:eastAsia="Calibri" w:cs="Times New Roman"/>
          <w:szCs w:val="28"/>
        </w:rPr>
        <w:lastRenderedPageBreak/>
        <w:t xml:space="preserve">Настоящая Политика может быть дополнена либо изменена. Изменения в Политику вносятся по решению директора </w:t>
      </w:r>
      <w:r w:rsidR="002B3C6E" w:rsidRPr="002B3C6E">
        <w:rPr>
          <w:rFonts w:eastAsia="Calibri" w:cs="Times New Roman"/>
          <w:szCs w:val="28"/>
        </w:rPr>
        <w:t>.</w:t>
      </w:r>
    </w:p>
    <w:p w:rsidR="002B3C6E" w:rsidRPr="002B3C6E" w:rsidRDefault="002B3C6E" w:rsidP="002B3C6E">
      <w:pPr>
        <w:tabs>
          <w:tab w:val="left" w:pos="1276"/>
        </w:tabs>
        <w:ind w:left="1418"/>
        <w:rPr>
          <w:szCs w:val="28"/>
        </w:rPr>
      </w:pPr>
    </w:p>
    <w:p w:rsidR="00B650CA" w:rsidRPr="00394FA4" w:rsidRDefault="00B650CA" w:rsidP="00B650CA">
      <w:pPr>
        <w:pStyle w:val="a7"/>
        <w:numPr>
          <w:ilvl w:val="0"/>
          <w:numId w:val="2"/>
        </w:numPr>
        <w:tabs>
          <w:tab w:val="left" w:pos="567"/>
          <w:tab w:val="left" w:pos="1162"/>
        </w:tabs>
        <w:ind w:left="0" w:firstLine="709"/>
        <w:contextualSpacing w:val="0"/>
        <w:jc w:val="center"/>
        <w:rPr>
          <w:sz w:val="28"/>
          <w:szCs w:val="28"/>
        </w:rPr>
      </w:pPr>
      <w:r w:rsidRPr="00394FA4">
        <w:rPr>
          <w:sz w:val="28"/>
          <w:szCs w:val="28"/>
        </w:rPr>
        <w:t>Информация об операторе</w:t>
      </w:r>
    </w:p>
    <w:p w:rsidR="00B650CA" w:rsidRPr="00394FA4" w:rsidRDefault="00B650CA" w:rsidP="00B650CA">
      <w:pPr>
        <w:pStyle w:val="a7"/>
        <w:numPr>
          <w:ilvl w:val="1"/>
          <w:numId w:val="2"/>
        </w:numPr>
        <w:tabs>
          <w:tab w:val="left" w:pos="1162"/>
        </w:tabs>
        <w:ind w:left="0" w:firstLine="709"/>
        <w:contextualSpacing w:val="0"/>
        <w:rPr>
          <w:sz w:val="28"/>
          <w:szCs w:val="28"/>
        </w:rPr>
      </w:pPr>
      <w:r w:rsidRPr="00394FA4">
        <w:rPr>
          <w:sz w:val="28"/>
          <w:szCs w:val="28"/>
        </w:rPr>
        <w:t xml:space="preserve"> </w:t>
      </w:r>
      <w:r w:rsidR="002B3C6E">
        <w:rPr>
          <w:sz w:val="28"/>
          <w:szCs w:val="28"/>
        </w:rPr>
        <w:t>ГАУЗ БГП №5</w:t>
      </w:r>
      <w:r w:rsidRPr="00394FA4">
        <w:rPr>
          <w:sz w:val="28"/>
          <w:szCs w:val="28"/>
        </w:rPr>
        <w:t xml:space="preserve"> в соответствии с Федеральным законом от 27 июля 2006 г. № 152-ФЗ «О персональных данных» 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50CA" w:rsidRPr="00394FA4" w:rsidRDefault="00B650CA" w:rsidP="00B650CA">
      <w:pPr>
        <w:pStyle w:val="a7"/>
        <w:numPr>
          <w:ilvl w:val="1"/>
          <w:numId w:val="2"/>
        </w:numPr>
        <w:tabs>
          <w:tab w:val="left" w:pos="1162"/>
        </w:tabs>
        <w:ind w:left="0" w:firstLine="709"/>
        <w:contextualSpacing w:val="0"/>
        <w:rPr>
          <w:sz w:val="28"/>
          <w:szCs w:val="28"/>
        </w:rPr>
      </w:pPr>
      <w:r w:rsidRPr="00394FA4">
        <w:rPr>
          <w:sz w:val="28"/>
          <w:szCs w:val="28"/>
        </w:rPr>
        <w:t xml:space="preserve"> Информация об операторе.</w:t>
      </w:r>
    </w:p>
    <w:p w:rsidR="00B650CA" w:rsidRPr="00394FA4" w:rsidRDefault="00B650CA" w:rsidP="00B650CA">
      <w:pPr>
        <w:tabs>
          <w:tab w:val="left" w:pos="1162"/>
        </w:tabs>
        <w:ind w:firstLine="709"/>
        <w:rPr>
          <w:szCs w:val="28"/>
        </w:rPr>
      </w:pPr>
      <w:r w:rsidRPr="00394FA4">
        <w:rPr>
          <w:szCs w:val="28"/>
        </w:rPr>
        <w:t xml:space="preserve">Наименование оператора: </w:t>
      </w:r>
      <w:r w:rsidR="002B3C6E">
        <w:rPr>
          <w:szCs w:val="28"/>
        </w:rPr>
        <w:t xml:space="preserve">ГАУЗ БГП№5 </w:t>
      </w:r>
      <w:r w:rsidRPr="00394FA4">
        <w:rPr>
          <w:szCs w:val="28"/>
        </w:rPr>
        <w:t xml:space="preserve">(далее - </w:t>
      </w:r>
      <w:r w:rsidR="002B3C6E">
        <w:rPr>
          <w:szCs w:val="28"/>
        </w:rPr>
        <w:t>Поликлиника</w:t>
      </w:r>
      <w:r w:rsidRPr="00394FA4">
        <w:rPr>
          <w:szCs w:val="28"/>
        </w:rPr>
        <w:t>).</w:t>
      </w:r>
    </w:p>
    <w:p w:rsidR="00B650CA" w:rsidRPr="00394FA4" w:rsidRDefault="00B650CA" w:rsidP="00B650CA">
      <w:pPr>
        <w:pStyle w:val="a7"/>
        <w:tabs>
          <w:tab w:val="left" w:pos="1162"/>
        </w:tabs>
        <w:ind w:left="0" w:firstLine="709"/>
        <w:contextualSpacing w:val="0"/>
        <w:rPr>
          <w:sz w:val="28"/>
          <w:szCs w:val="28"/>
        </w:rPr>
      </w:pPr>
      <w:r w:rsidRPr="00394FA4">
        <w:rPr>
          <w:sz w:val="28"/>
          <w:szCs w:val="28"/>
        </w:rPr>
        <w:t>Адрес местонахождения оператора: г. Брянск</w:t>
      </w:r>
      <w:r w:rsidR="002B3C6E">
        <w:rPr>
          <w:sz w:val="28"/>
          <w:szCs w:val="28"/>
        </w:rPr>
        <w:t xml:space="preserve"> пр-кт Московский 99</w:t>
      </w:r>
      <w:r w:rsidRPr="00394FA4">
        <w:rPr>
          <w:sz w:val="28"/>
          <w:szCs w:val="28"/>
        </w:rPr>
        <w:t>.</w:t>
      </w:r>
    </w:p>
    <w:p w:rsidR="00B650CA" w:rsidRPr="00394FA4" w:rsidRDefault="00B650CA" w:rsidP="00B650CA">
      <w:pPr>
        <w:pStyle w:val="a7"/>
        <w:tabs>
          <w:tab w:val="left" w:pos="1162"/>
        </w:tabs>
        <w:ind w:left="0" w:firstLine="709"/>
        <w:contextualSpacing w:val="0"/>
        <w:rPr>
          <w:sz w:val="28"/>
          <w:szCs w:val="28"/>
        </w:rPr>
      </w:pPr>
      <w:r w:rsidRPr="00394FA4">
        <w:rPr>
          <w:sz w:val="28"/>
          <w:szCs w:val="28"/>
        </w:rPr>
        <w:t xml:space="preserve">Почтовый адрес оператора: 241019, г. Брянск, </w:t>
      </w:r>
      <w:r w:rsidR="002B3C6E">
        <w:rPr>
          <w:sz w:val="28"/>
          <w:szCs w:val="28"/>
        </w:rPr>
        <w:t>пр-кт Московский 99</w:t>
      </w:r>
    </w:p>
    <w:p w:rsidR="00B650CA" w:rsidRPr="00394FA4" w:rsidRDefault="00B650CA" w:rsidP="00B650CA">
      <w:pPr>
        <w:pStyle w:val="a7"/>
        <w:tabs>
          <w:tab w:val="left" w:pos="1162"/>
        </w:tabs>
        <w:ind w:left="0" w:firstLine="709"/>
        <w:contextualSpacing w:val="0"/>
        <w:rPr>
          <w:sz w:val="28"/>
          <w:szCs w:val="28"/>
        </w:rPr>
      </w:pPr>
      <w:r w:rsidRPr="00394FA4">
        <w:rPr>
          <w:sz w:val="28"/>
          <w:szCs w:val="28"/>
        </w:rPr>
        <w:t>ИНН: 320</w:t>
      </w:r>
      <w:r w:rsidR="002B3C6E">
        <w:rPr>
          <w:sz w:val="28"/>
          <w:szCs w:val="28"/>
        </w:rPr>
        <w:t>00050</w:t>
      </w:r>
      <w:r w:rsidRPr="00394FA4">
        <w:rPr>
          <w:sz w:val="28"/>
          <w:szCs w:val="28"/>
        </w:rPr>
        <w:t>.</w:t>
      </w:r>
    </w:p>
    <w:p w:rsidR="00B650CA" w:rsidRPr="00394FA4" w:rsidRDefault="00B650CA" w:rsidP="00B650CA">
      <w:pPr>
        <w:pStyle w:val="a7"/>
        <w:tabs>
          <w:tab w:val="left" w:pos="1162"/>
        </w:tabs>
        <w:ind w:left="0" w:firstLine="709"/>
        <w:contextualSpacing w:val="0"/>
        <w:rPr>
          <w:sz w:val="28"/>
          <w:szCs w:val="28"/>
        </w:rPr>
      </w:pPr>
      <w:r w:rsidRPr="00394FA4">
        <w:rPr>
          <w:sz w:val="28"/>
          <w:szCs w:val="28"/>
        </w:rPr>
        <w:t>Регистрационный номер записи в реестре операторов, осуществляющих обработку персональных данных: 08-0025198.</w:t>
      </w:r>
    </w:p>
    <w:p w:rsidR="00E10841" w:rsidRPr="00394FA4" w:rsidRDefault="00E10841" w:rsidP="00B650CA">
      <w:pPr>
        <w:tabs>
          <w:tab w:val="left" w:pos="1276"/>
        </w:tabs>
      </w:pPr>
    </w:p>
    <w:p w:rsidR="00FF5B56" w:rsidRPr="00394FA4" w:rsidRDefault="00FF5B56" w:rsidP="00E10841">
      <w:pPr>
        <w:numPr>
          <w:ilvl w:val="0"/>
          <w:numId w:val="2"/>
        </w:numPr>
        <w:ind w:left="0" w:firstLine="709"/>
        <w:jc w:val="center"/>
      </w:pPr>
      <w:r w:rsidRPr="00394FA4">
        <w:t>Принципы обработки персональных данных</w:t>
      </w:r>
    </w:p>
    <w:p w:rsidR="00FF5B56" w:rsidRPr="00394FA4" w:rsidRDefault="00FF5B56" w:rsidP="00E10841">
      <w:pPr>
        <w:numPr>
          <w:ilvl w:val="1"/>
          <w:numId w:val="2"/>
        </w:numPr>
        <w:tabs>
          <w:tab w:val="left" w:pos="1276"/>
        </w:tabs>
        <w:ind w:left="0" w:firstLine="709"/>
      </w:pPr>
      <w:r w:rsidRPr="00394FA4">
        <w:t>Обработка персональных данных осуществляется на</w:t>
      </w:r>
      <w:r w:rsidR="002A3A25" w:rsidRPr="00394FA4">
        <w:t xml:space="preserve"> законной и справедливой основе.</w:t>
      </w:r>
    </w:p>
    <w:p w:rsidR="00FF5B56" w:rsidRPr="00394FA4" w:rsidRDefault="00FF5B56" w:rsidP="00E10841">
      <w:pPr>
        <w:numPr>
          <w:ilvl w:val="1"/>
          <w:numId w:val="2"/>
        </w:numPr>
        <w:tabs>
          <w:tab w:val="left" w:pos="1276"/>
        </w:tabs>
        <w:ind w:left="0" w:firstLine="709"/>
      </w:pPr>
      <w:r w:rsidRPr="00394FA4">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w:t>
      </w:r>
      <w:r w:rsidR="00787FC4" w:rsidRPr="00394FA4">
        <w:t>елями сбора персональных данных.</w:t>
      </w:r>
    </w:p>
    <w:p w:rsidR="00FF5B56" w:rsidRPr="00394FA4" w:rsidRDefault="00FF5B56" w:rsidP="00E10841">
      <w:pPr>
        <w:numPr>
          <w:ilvl w:val="1"/>
          <w:numId w:val="2"/>
        </w:numPr>
        <w:tabs>
          <w:tab w:val="left" w:pos="1276"/>
        </w:tabs>
        <w:ind w:left="0" w:firstLine="709"/>
      </w:pPr>
      <w:r w:rsidRPr="00394FA4">
        <w:t>Не допускается объединение баз данных, содержащих персональные данные, обработка которых осуществляется в ц</w:t>
      </w:r>
      <w:r w:rsidR="00787FC4" w:rsidRPr="00394FA4">
        <w:t>елях, несовместимых между собой.</w:t>
      </w:r>
    </w:p>
    <w:p w:rsidR="00FF5B56" w:rsidRPr="00394FA4" w:rsidRDefault="00FF5B56" w:rsidP="00E10841">
      <w:pPr>
        <w:numPr>
          <w:ilvl w:val="1"/>
          <w:numId w:val="2"/>
        </w:numPr>
        <w:tabs>
          <w:tab w:val="left" w:pos="1276"/>
        </w:tabs>
        <w:ind w:left="0" w:firstLine="709"/>
      </w:pPr>
      <w:r w:rsidRPr="00394FA4">
        <w:t>Обработке подлежат только персональные данные, кото</w:t>
      </w:r>
      <w:r w:rsidR="00787FC4" w:rsidRPr="00394FA4">
        <w:t>рые отвечают целям их обработки.</w:t>
      </w:r>
    </w:p>
    <w:p w:rsidR="00FF5B56" w:rsidRPr="00394FA4" w:rsidRDefault="00FF5B56" w:rsidP="00E10841">
      <w:pPr>
        <w:numPr>
          <w:ilvl w:val="1"/>
          <w:numId w:val="2"/>
        </w:numPr>
        <w:tabs>
          <w:tab w:val="left" w:pos="1276"/>
        </w:tabs>
        <w:ind w:left="0" w:firstLine="709"/>
      </w:pPr>
      <w:r w:rsidRPr="00394FA4">
        <w:t xml:space="preserve">Содержание и объем обрабатываемых персональных данных соответствуют заявленным целям обработки и не являются избыточными по отношению </w:t>
      </w:r>
      <w:r w:rsidR="00787FC4" w:rsidRPr="00394FA4">
        <w:t>к заявленным целям их обработки.</w:t>
      </w:r>
    </w:p>
    <w:p w:rsidR="00FF5B56" w:rsidRPr="00394FA4" w:rsidRDefault="00FF5B56" w:rsidP="00E10841">
      <w:pPr>
        <w:numPr>
          <w:ilvl w:val="1"/>
          <w:numId w:val="2"/>
        </w:numPr>
        <w:tabs>
          <w:tab w:val="left" w:pos="1276"/>
        </w:tabs>
        <w:ind w:left="0" w:firstLine="709"/>
      </w:pPr>
      <w:r w:rsidRPr="00394FA4">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w:t>
      </w:r>
      <w:r w:rsidR="00A17336" w:rsidRPr="00394FA4">
        <w:t>ию неполных или неточных данных.</w:t>
      </w:r>
    </w:p>
    <w:p w:rsidR="00FF5B56" w:rsidRPr="00394FA4" w:rsidRDefault="00FF5B56" w:rsidP="00E10841">
      <w:pPr>
        <w:numPr>
          <w:ilvl w:val="1"/>
          <w:numId w:val="2"/>
        </w:numPr>
        <w:tabs>
          <w:tab w:val="left" w:pos="1276"/>
        </w:tabs>
        <w:ind w:left="0" w:firstLine="709"/>
      </w:pPr>
      <w:r w:rsidRPr="00394FA4">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w:t>
      </w:r>
      <w:r w:rsidRPr="00394FA4">
        <w:lastRenderedPageBreak/>
        <w:t>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E10841" w:rsidRPr="00394FA4" w:rsidRDefault="00E10841" w:rsidP="00E10841">
      <w:pPr>
        <w:tabs>
          <w:tab w:val="left" w:pos="1276"/>
        </w:tabs>
        <w:ind w:left="709"/>
      </w:pPr>
    </w:p>
    <w:p w:rsidR="00FF5B56" w:rsidRPr="00394FA4" w:rsidRDefault="00FF5B56" w:rsidP="00E10841">
      <w:pPr>
        <w:numPr>
          <w:ilvl w:val="0"/>
          <w:numId w:val="2"/>
        </w:numPr>
        <w:ind w:left="0" w:firstLine="709"/>
        <w:jc w:val="center"/>
      </w:pPr>
      <w:r w:rsidRPr="00394FA4">
        <w:t>Цел</w:t>
      </w:r>
      <w:r w:rsidR="00E10841" w:rsidRPr="00394FA4">
        <w:t>и обработки персональных данных</w:t>
      </w:r>
    </w:p>
    <w:p w:rsidR="00A17336" w:rsidRPr="00394FA4" w:rsidRDefault="00A17336" w:rsidP="00E10841">
      <w:pPr>
        <w:numPr>
          <w:ilvl w:val="1"/>
          <w:numId w:val="2"/>
        </w:numPr>
        <w:tabs>
          <w:tab w:val="left" w:pos="1276"/>
        </w:tabs>
        <w:ind w:left="0" w:firstLine="709"/>
      </w:pPr>
      <w:r w:rsidRPr="00394FA4">
        <w:t>Персональные данные государственных</w:t>
      </w:r>
      <w:r w:rsidR="00261CD1" w:rsidRPr="00394FA4">
        <w:t xml:space="preserve"> гражданских служащих </w:t>
      </w:r>
      <w:r w:rsidR="002B3C6E">
        <w:t>Поликилника</w:t>
      </w:r>
      <w:r w:rsidR="00261CD1" w:rsidRPr="00394FA4">
        <w:t>а</w:t>
      </w:r>
      <w:r w:rsidRPr="00394FA4">
        <w:t>, граждан, претендующих на замещение должностей государственной гра</w:t>
      </w:r>
      <w:r w:rsidR="00261CD1" w:rsidRPr="00394FA4">
        <w:t xml:space="preserve">жданской службы </w:t>
      </w:r>
      <w:r w:rsidR="002B3C6E">
        <w:t>Поликилника</w:t>
      </w:r>
      <w:r w:rsidR="00261CD1" w:rsidRPr="00394FA4">
        <w:t>а</w:t>
      </w:r>
      <w:r w:rsidRPr="00394FA4">
        <w:t xml:space="preserve">, обрабатываются в целях обеспечения кадровой работы, в том числе в целях содействия государственным служащим </w:t>
      </w:r>
      <w:r w:rsidR="002B3C6E">
        <w:t>Поликилника</w:t>
      </w:r>
      <w:r w:rsidR="00E312C4" w:rsidRPr="00394FA4">
        <w:t>а</w:t>
      </w:r>
      <w:r w:rsidRPr="00394FA4">
        <w:t xml:space="preserve">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w:t>
      </w:r>
      <w:r w:rsidR="00E312C4" w:rsidRPr="00394FA4">
        <w:t xml:space="preserve">арственными служащими </w:t>
      </w:r>
      <w:r w:rsidR="002B3C6E">
        <w:t>Поликилника</w:t>
      </w:r>
      <w:r w:rsidR="00E312C4" w:rsidRPr="00394FA4">
        <w:t>а</w:t>
      </w:r>
      <w:r w:rsidRPr="00394FA4">
        <w:t xml:space="preserve"> должностных обязанностей, обеспечения личной безопасности гос</w:t>
      </w:r>
      <w:r w:rsidR="00E312C4" w:rsidRPr="00394FA4">
        <w:t xml:space="preserve">ударственных служащих </w:t>
      </w:r>
      <w:r w:rsidR="002B3C6E">
        <w:t>Поликилника</w:t>
      </w:r>
      <w:r w:rsidR="00E312C4" w:rsidRPr="00394FA4">
        <w:t>а</w:t>
      </w:r>
      <w:r w:rsidRPr="00394FA4">
        <w:t xml:space="preserve"> и членов их семьи, обеспечения государственным служащим </w:t>
      </w:r>
      <w:r w:rsidR="002B3C6E">
        <w:t>Поликилника</w:t>
      </w:r>
      <w:r w:rsidR="00E312C4" w:rsidRPr="00394FA4">
        <w:t>а</w:t>
      </w:r>
      <w:r w:rsidRPr="00394FA4">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A17336" w:rsidRPr="00394FA4" w:rsidRDefault="00A17336" w:rsidP="00E10841">
      <w:pPr>
        <w:numPr>
          <w:ilvl w:val="1"/>
          <w:numId w:val="2"/>
        </w:numPr>
        <w:tabs>
          <w:tab w:val="left" w:pos="1276"/>
        </w:tabs>
        <w:ind w:left="0" w:firstLine="709"/>
      </w:pPr>
      <w:r w:rsidRPr="00394FA4">
        <w:t xml:space="preserve">Персональные данные иных физических лиц обрабатываются в связи с предоставлением </w:t>
      </w:r>
      <w:r w:rsidR="002B3C6E">
        <w:t>Поликилника</w:t>
      </w:r>
      <w:r w:rsidR="00E312C4" w:rsidRPr="00394FA4">
        <w:t>ом</w:t>
      </w:r>
      <w:r w:rsidRPr="00394FA4">
        <w:t xml:space="preserve"> государственных услуг и исполнением государственных функций.</w:t>
      </w:r>
    </w:p>
    <w:p w:rsidR="00E10841" w:rsidRPr="00394FA4" w:rsidRDefault="00E10841" w:rsidP="00E10841">
      <w:pPr>
        <w:tabs>
          <w:tab w:val="left" w:pos="1276"/>
        </w:tabs>
        <w:ind w:left="709"/>
      </w:pPr>
    </w:p>
    <w:p w:rsidR="00FF5B56" w:rsidRPr="00394FA4" w:rsidRDefault="00FF5B56" w:rsidP="00E10841">
      <w:pPr>
        <w:numPr>
          <w:ilvl w:val="0"/>
          <w:numId w:val="2"/>
        </w:numPr>
        <w:ind w:left="0" w:firstLine="709"/>
        <w:jc w:val="center"/>
      </w:pPr>
      <w:r w:rsidRPr="00394FA4">
        <w:t>Состав</w:t>
      </w:r>
      <w:r w:rsidR="00E10841" w:rsidRPr="00394FA4">
        <w:t xml:space="preserve"> и субъекты персональных данных</w:t>
      </w:r>
    </w:p>
    <w:p w:rsidR="00C15ED0" w:rsidRPr="00394FA4" w:rsidRDefault="00C15ED0" w:rsidP="00E10841">
      <w:pPr>
        <w:numPr>
          <w:ilvl w:val="1"/>
          <w:numId w:val="2"/>
        </w:numPr>
        <w:tabs>
          <w:tab w:val="left" w:pos="1276"/>
        </w:tabs>
        <w:ind w:left="0" w:firstLine="709"/>
      </w:pPr>
      <w:r w:rsidRPr="00394FA4">
        <w:t xml:space="preserve">Категории персональных данных государственных служащих </w:t>
      </w:r>
      <w:r w:rsidR="002B3C6E">
        <w:t>Поликилника</w:t>
      </w:r>
      <w:r w:rsidR="00E312C4" w:rsidRPr="00394FA4">
        <w:t>а</w:t>
      </w:r>
      <w:r w:rsidRPr="00394FA4">
        <w:t xml:space="preserve"> и граждан, претендующих на замещение должностей государственной гражданской </w:t>
      </w:r>
      <w:r w:rsidR="00E312C4" w:rsidRPr="00394FA4">
        <w:t xml:space="preserve">службы </w:t>
      </w:r>
      <w:r w:rsidR="002B3C6E">
        <w:t>Поликилники</w:t>
      </w:r>
      <w:r w:rsidRPr="00394FA4">
        <w:t>: фамилия, имя, отчество (в том числе предыдущие фамилии, имена и (или) отчества, в случае их изменения); число, месяц, год рождения; место рождения; информация о гражданстве (в том числе предыдущие гражданства,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семейное положение, состав семьи и сведения о близких родств</w:t>
      </w:r>
      <w:bookmarkStart w:id="0" w:name="_GoBack"/>
      <w:bookmarkEnd w:id="0"/>
      <w:r w:rsidRPr="00394FA4">
        <w:t xml:space="preserve">енниках (в том числе бывших); сведения о трудовой деятельности; сведения о воинском учете и реквизиты документов воинского учета;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 информация о владении иностранными языками, </w:t>
      </w:r>
      <w:r w:rsidRPr="00394FA4">
        <w:lastRenderedPageBreak/>
        <w:t xml:space="preserve">степень владения;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 фотография;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 информация, содержащаяся в служебном контракте, дополнительных соглашениях к служебному контракту; сведения о пребывании за границей;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 информация о наличии или отсутствии судимости; информация об оформленных допусках к государственной тайне; государственные награды, иные награды и знаки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сведения о доходах, об имуществе и обязательствах имущественного характера; номер расчетного счета; номер банковской карты; иные персональные данные, необходимые для достижения </w:t>
      </w:r>
      <w:r w:rsidR="00E312C4" w:rsidRPr="00394FA4">
        <w:t>целей, предусмотренных пунктом 4</w:t>
      </w:r>
      <w:r w:rsidRPr="00394FA4">
        <w:t>.1.</w:t>
      </w:r>
    </w:p>
    <w:p w:rsidR="002636F3" w:rsidRPr="00394FA4" w:rsidRDefault="002636F3" w:rsidP="00E10841">
      <w:pPr>
        <w:numPr>
          <w:ilvl w:val="1"/>
          <w:numId w:val="2"/>
        </w:numPr>
        <w:tabs>
          <w:tab w:val="left" w:pos="1276"/>
        </w:tabs>
        <w:ind w:left="0" w:firstLine="709"/>
      </w:pPr>
      <w:r w:rsidRPr="00394FA4">
        <w:t>Категории персональных данных физических лиц</w:t>
      </w:r>
      <w:r w:rsidR="00700B91" w:rsidRPr="00394FA4">
        <w:t>.</w:t>
      </w:r>
    </w:p>
    <w:p w:rsidR="00250294" w:rsidRPr="00394FA4" w:rsidRDefault="002636F3" w:rsidP="00250294">
      <w:pPr>
        <w:numPr>
          <w:ilvl w:val="2"/>
          <w:numId w:val="2"/>
        </w:numPr>
        <w:tabs>
          <w:tab w:val="left" w:pos="1276"/>
        </w:tabs>
        <w:ind w:left="0" w:firstLine="709"/>
      </w:pPr>
      <w:r w:rsidRPr="00394FA4">
        <w:t>В рамках рассмотрения обращений граждан подлежат обработке следующие персональные данные заявителей: фамилия, имя, отчество (последнее при наличии); почтовый адрес; адрес электронной почты; указанный в обращении контактный телефон; иные персональные данные, указанные заявителем в обращении (жалобе), а также ставшие известными в ходе личного приема или в процессе рассмотрения.</w:t>
      </w:r>
    </w:p>
    <w:p w:rsidR="00250294" w:rsidRPr="00394FA4" w:rsidRDefault="009D32BA" w:rsidP="00250294">
      <w:pPr>
        <w:numPr>
          <w:ilvl w:val="2"/>
          <w:numId w:val="2"/>
        </w:numPr>
        <w:tabs>
          <w:tab w:val="left" w:pos="1276"/>
        </w:tabs>
        <w:ind w:left="0" w:firstLine="709"/>
      </w:pPr>
      <w:r w:rsidRPr="00394FA4">
        <w:t xml:space="preserve">В </w:t>
      </w:r>
      <w:r w:rsidR="00250294" w:rsidRPr="00394FA4">
        <w:t xml:space="preserve">связи с рассмотрением вопроса о предоставлении </w:t>
      </w:r>
      <w:r w:rsidR="00250294" w:rsidRPr="00394FA4">
        <w:rPr>
          <w:rFonts w:eastAsia="Calibri" w:cs="Times New Roman"/>
          <w:szCs w:val="28"/>
        </w:rPr>
        <w:t>единовременной компенсационной выплаты</w:t>
      </w:r>
      <w:r w:rsidR="00250294" w:rsidRPr="00394FA4">
        <w:t xml:space="preserve"> медицинским работникам, прибывшим на работу в сельскую местность</w:t>
      </w:r>
      <w:r w:rsidR="00700B91" w:rsidRPr="00394FA4">
        <w:t>, подлежат обработке следующие персональные данные заявителей</w:t>
      </w:r>
      <w:r w:rsidR="00250294" w:rsidRPr="00394FA4">
        <w:t xml:space="preserve">: фамилия, имя, отчество; число, месяц, год рождения; вид, серия, номер документа, удостоверяющего личность, наименование органа, выдавшего его, дату выдачи; адрес места жительства (адрес постоянной регистрации, адрес временной регистрации, адрес фактического места жительства); номер контактного телефона; реквизиты страхового свидетельства государственного пенсионного страхования; </w:t>
      </w:r>
      <w:r w:rsidR="00250294" w:rsidRPr="00394FA4">
        <w:lastRenderedPageBreak/>
        <w:t>идентификационный номер налогоплательщика; сведения о трудовой деятельности; наименование кредитной организации и номер счета для перечисления причитающейся суммы единовременной компенсационной выплаты;  иные персональные данные, предусмотренные законодательством Российской Федерации.</w:t>
      </w:r>
    </w:p>
    <w:p w:rsidR="00250294" w:rsidRPr="00394FA4" w:rsidRDefault="009D32BA" w:rsidP="00E055D8">
      <w:pPr>
        <w:numPr>
          <w:ilvl w:val="1"/>
          <w:numId w:val="2"/>
        </w:numPr>
        <w:tabs>
          <w:tab w:val="left" w:pos="1276"/>
        </w:tabs>
        <w:ind w:left="0" w:firstLine="709"/>
      </w:pPr>
      <w:r w:rsidRPr="00394FA4">
        <w:t>В</w:t>
      </w:r>
      <w:r w:rsidR="00250294" w:rsidRPr="00394FA4">
        <w:t xml:space="preserve"> связи с рассмотрением вопроса</w:t>
      </w:r>
      <w:r w:rsidR="00250294" w:rsidRPr="00394FA4">
        <w:rPr>
          <w:szCs w:val="28"/>
        </w:rPr>
        <w:t xml:space="preserve"> о прохождении</w:t>
      </w:r>
      <w:r w:rsidR="00250294" w:rsidRPr="00394FA4">
        <w:rPr>
          <w:rFonts w:eastAsia="Calibri" w:cs="Times New Roman"/>
          <w:szCs w:val="28"/>
        </w:rPr>
        <w:t xml:space="preserve"> медицинскими работниками и фармацевтическими работниками учреждений здравоохранения Брянской области аттестации для получения квалификационной категории</w:t>
      </w:r>
      <w:r w:rsidR="00700B91" w:rsidRPr="00394FA4">
        <w:t xml:space="preserve"> подлежат обработке следующие персональные данные заявителей</w:t>
      </w:r>
      <w:r w:rsidR="00250294" w:rsidRPr="00394FA4">
        <w:rPr>
          <w:szCs w:val="28"/>
        </w:rPr>
        <w:t xml:space="preserve">: </w:t>
      </w:r>
      <w:r w:rsidR="00250294" w:rsidRPr="00394FA4">
        <w:t>фамилия, имя, отчество; число, месяц</w:t>
      </w:r>
      <w:r w:rsidR="00F01B3F" w:rsidRPr="00394FA4">
        <w:t xml:space="preserve">, год рождения; </w:t>
      </w:r>
      <w:r w:rsidR="00250294" w:rsidRPr="00394FA4">
        <w:t>адрес места жительства (</w:t>
      </w:r>
      <w:r w:rsidRPr="00394FA4">
        <w:t>почтовый адрес</w:t>
      </w:r>
      <w:r w:rsidR="00250294" w:rsidRPr="00394FA4">
        <w:t>);</w:t>
      </w:r>
      <w:r w:rsidRPr="00394FA4">
        <w:t xml:space="preserve"> номер контактного телефона</w:t>
      </w:r>
      <w:r w:rsidR="00250294" w:rsidRPr="00394FA4">
        <w:t>; сведения о трудовой деятельности;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 информация о владении иностра</w:t>
      </w:r>
      <w:r w:rsidRPr="00394FA4">
        <w:t>нными языками, степень владения</w:t>
      </w:r>
      <w:r w:rsidR="00250294" w:rsidRPr="00394FA4">
        <w:t>; сведения о профессиональной переподготовке и (или) повышении квалификации; иные персональные данные, необходимые для достижения целей, предусмотренных пунктом 4.1.</w:t>
      </w:r>
    </w:p>
    <w:p w:rsidR="00F01B3F" w:rsidRPr="00394FA4" w:rsidRDefault="009D32BA" w:rsidP="00E312C4">
      <w:pPr>
        <w:numPr>
          <w:ilvl w:val="2"/>
          <w:numId w:val="2"/>
        </w:numPr>
        <w:tabs>
          <w:tab w:val="left" w:pos="1276"/>
        </w:tabs>
        <w:ind w:left="0" w:firstLine="709"/>
      </w:pPr>
      <w:r w:rsidRPr="00394FA4">
        <w:t>В связи с рассмотрением вопроса о выделении</w:t>
      </w:r>
      <w:r w:rsidR="006C4048" w:rsidRPr="00394FA4">
        <w:t xml:space="preserve"> целевого </w:t>
      </w:r>
      <w:r w:rsidRPr="00394FA4">
        <w:t xml:space="preserve">места </w:t>
      </w:r>
      <w:r w:rsidR="00F01B3F" w:rsidRPr="00394FA4">
        <w:t>в клиническую ординатуру (интернатуру)</w:t>
      </w:r>
      <w:r w:rsidR="00700B91" w:rsidRPr="00394FA4">
        <w:t xml:space="preserve"> подлежат обработке следующие персональные данные заявителей</w:t>
      </w:r>
      <w:r w:rsidR="006C4048" w:rsidRPr="00394FA4">
        <w:t xml:space="preserve">: </w:t>
      </w:r>
      <w:r w:rsidR="00F01B3F" w:rsidRPr="00394FA4">
        <w:t xml:space="preserve">фамилия, имя, отчество; число, месяц, год рождения; адрес места жительства; номер контактного телефона; сведения о трудовой деятельности;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 профессиональной переподготовке и (или) повышении квалификации. </w:t>
      </w:r>
    </w:p>
    <w:p w:rsidR="00E97761" w:rsidRPr="00394FA4" w:rsidRDefault="00E97761" w:rsidP="00E312C4">
      <w:pPr>
        <w:numPr>
          <w:ilvl w:val="2"/>
          <w:numId w:val="2"/>
        </w:numPr>
        <w:tabs>
          <w:tab w:val="left" w:pos="1276"/>
        </w:tabs>
        <w:ind w:left="0" w:firstLine="709"/>
      </w:pPr>
      <w:r w:rsidRPr="00394FA4">
        <w:t xml:space="preserve">При лицензировании </w:t>
      </w:r>
      <w:r w:rsidR="00AC2DDE" w:rsidRPr="00394FA4">
        <w:t xml:space="preserve">фармацевтической </w:t>
      </w:r>
      <w:r w:rsidR="00700B91" w:rsidRPr="00394FA4">
        <w:t>деятельности</w:t>
      </w:r>
      <w:r w:rsidRPr="00394FA4">
        <w:t>: фамилия, имя, отчество (последнее при наличии)</w:t>
      </w:r>
      <w:r w:rsidR="00700B91" w:rsidRPr="00394FA4">
        <w:t xml:space="preserve"> подлежат обработке следующие персональные данные заявителей</w:t>
      </w:r>
      <w:r w:rsidRPr="00394FA4">
        <w:t>; вид, серия, номер документа, удостоверяющего личность; адрес места жительства; номер контактного телефона и, при наличии, адрес электронной почты.</w:t>
      </w:r>
    </w:p>
    <w:p w:rsidR="00C523D9" w:rsidRPr="00394FA4" w:rsidRDefault="00C523D9" w:rsidP="00C523D9">
      <w:pPr>
        <w:numPr>
          <w:ilvl w:val="2"/>
          <w:numId w:val="2"/>
        </w:numPr>
        <w:tabs>
          <w:tab w:val="left" w:pos="1276"/>
        </w:tabs>
        <w:ind w:left="0" w:firstLine="709"/>
      </w:pPr>
      <w:r w:rsidRPr="00394FA4">
        <w:t>При лицензировании медици</w:t>
      </w:r>
      <w:r w:rsidR="00700B91" w:rsidRPr="00394FA4">
        <w:t>нской деятельности</w:t>
      </w:r>
      <w:r w:rsidRPr="00394FA4">
        <w:t>: фамилия, имя, отчество (последнее при наличии)</w:t>
      </w:r>
      <w:r w:rsidR="00700B91" w:rsidRPr="00394FA4">
        <w:t xml:space="preserve"> подлежат обработке следующие персональные данные заявителей</w:t>
      </w:r>
      <w:r w:rsidRPr="00394FA4">
        <w:t>; вид, серия, номер документа, удостоверяющего личность; адрес места жительства; номер контактного телефона и, при наличии, адрес электронной почты.</w:t>
      </w:r>
    </w:p>
    <w:p w:rsidR="00C523D9" w:rsidRPr="00394FA4" w:rsidRDefault="00C523D9" w:rsidP="00C523D9">
      <w:pPr>
        <w:tabs>
          <w:tab w:val="left" w:pos="1276"/>
        </w:tabs>
        <w:ind w:left="709"/>
      </w:pPr>
    </w:p>
    <w:p w:rsidR="00FF5B56" w:rsidRPr="00394FA4" w:rsidRDefault="009052BE" w:rsidP="00E10841">
      <w:pPr>
        <w:numPr>
          <w:ilvl w:val="0"/>
          <w:numId w:val="2"/>
        </w:numPr>
        <w:ind w:left="0" w:firstLine="709"/>
        <w:jc w:val="center"/>
      </w:pPr>
      <w:r w:rsidRPr="00394FA4">
        <w:t>Обработка персональных данных</w:t>
      </w:r>
    </w:p>
    <w:p w:rsidR="00535BDE" w:rsidRPr="00394FA4" w:rsidRDefault="00535BDE" w:rsidP="00E10841">
      <w:pPr>
        <w:numPr>
          <w:ilvl w:val="1"/>
          <w:numId w:val="2"/>
        </w:numPr>
        <w:tabs>
          <w:tab w:val="left" w:pos="1276"/>
        </w:tabs>
        <w:ind w:left="0" w:firstLine="709"/>
      </w:pPr>
      <w:r w:rsidRPr="00394FA4">
        <w:t xml:space="preserve">Сбор, запись, систематизация, накопление и уточнение (обновление, изменение) персональных данных субъектов, обратившихся в </w:t>
      </w:r>
      <w:r w:rsidR="002B3C6E">
        <w:t>Поликилника</w:t>
      </w:r>
      <w:r w:rsidRPr="00394FA4">
        <w:t xml:space="preserve"> для получения государственной услуги или в целях исполнения </w:t>
      </w:r>
      <w:r w:rsidRPr="00394FA4">
        <w:lastRenderedPageBreak/>
        <w:t>государственной функции, осуществляется путем: получения оригиналов необходимых документов (заявление); заверения копий документов; внесения сведений в учетные формы (на бумажных и электронных носителях).</w:t>
      </w:r>
    </w:p>
    <w:p w:rsidR="00535BDE" w:rsidRPr="00394FA4" w:rsidRDefault="00535BDE" w:rsidP="00E10841">
      <w:pPr>
        <w:numPr>
          <w:ilvl w:val="1"/>
          <w:numId w:val="2"/>
        </w:numPr>
        <w:tabs>
          <w:tab w:val="left" w:pos="1276"/>
        </w:tabs>
        <w:ind w:left="0" w:firstLine="709"/>
      </w:pPr>
      <w:r w:rsidRPr="00394FA4">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r w:rsidR="00F35B17" w:rsidRPr="00394FA4">
        <w:t>.</w:t>
      </w:r>
    </w:p>
    <w:p w:rsidR="00F35B17" w:rsidRPr="00394FA4" w:rsidRDefault="00F35B17" w:rsidP="00E10841">
      <w:pPr>
        <w:numPr>
          <w:ilvl w:val="1"/>
          <w:numId w:val="2"/>
        </w:numPr>
        <w:tabs>
          <w:tab w:val="left" w:pos="1276"/>
        </w:tabs>
        <w:ind w:left="0" w:firstLine="709"/>
      </w:pPr>
      <w:r w:rsidRPr="00394FA4">
        <w:t>При предоставлении государственной услуги или исполнении го</w:t>
      </w:r>
      <w:r w:rsidR="00F01B3F" w:rsidRPr="00394FA4">
        <w:t xml:space="preserve">сударственной функции </w:t>
      </w:r>
      <w:r w:rsidR="002B3C6E">
        <w:t>Поликилника</w:t>
      </w:r>
      <w:r w:rsidR="00700B91" w:rsidRPr="00394FA4">
        <w:t>у</w:t>
      </w:r>
      <w:r w:rsidRPr="00394FA4">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35B17" w:rsidRPr="00394FA4" w:rsidRDefault="00F35B17" w:rsidP="00E10841">
      <w:pPr>
        <w:numPr>
          <w:ilvl w:val="1"/>
          <w:numId w:val="2"/>
        </w:numPr>
        <w:tabs>
          <w:tab w:val="left" w:pos="1276"/>
        </w:tabs>
        <w:ind w:left="0" w:firstLine="709"/>
      </w:pPr>
      <w:r w:rsidRPr="00394FA4">
        <w:t xml:space="preserve">Передача (распространение, предоставление) и использование персональных данных заявителей (субъектов персональных данных) </w:t>
      </w:r>
      <w:r w:rsidR="002B3C6E">
        <w:t>Поликилника</w:t>
      </w:r>
      <w:r w:rsidR="00700B91" w:rsidRPr="00394FA4">
        <w:t>ом</w:t>
      </w:r>
      <w:r w:rsidRPr="00394FA4">
        <w:t xml:space="preserve"> осуществляется лишь в случаях и в порядке, предусмотренных федеральными законами.</w:t>
      </w:r>
    </w:p>
    <w:p w:rsidR="009052BE" w:rsidRPr="00394FA4" w:rsidRDefault="009052BE" w:rsidP="009052BE">
      <w:pPr>
        <w:tabs>
          <w:tab w:val="left" w:pos="1276"/>
        </w:tabs>
        <w:ind w:left="709"/>
      </w:pPr>
    </w:p>
    <w:p w:rsidR="00F35B17" w:rsidRPr="00394FA4" w:rsidRDefault="00F35B17" w:rsidP="00E10841">
      <w:pPr>
        <w:numPr>
          <w:ilvl w:val="0"/>
          <w:numId w:val="2"/>
        </w:numPr>
        <w:ind w:left="0" w:firstLine="709"/>
        <w:jc w:val="center"/>
      </w:pPr>
      <w:r w:rsidRPr="00394FA4">
        <w:t>Сроки обработки и хранения персональных данных</w:t>
      </w:r>
    </w:p>
    <w:p w:rsidR="00F35B17" w:rsidRPr="00394FA4" w:rsidRDefault="00F35B17" w:rsidP="00E10841">
      <w:pPr>
        <w:numPr>
          <w:ilvl w:val="1"/>
          <w:numId w:val="2"/>
        </w:numPr>
        <w:tabs>
          <w:tab w:val="left" w:pos="1276"/>
        </w:tabs>
        <w:ind w:left="0" w:firstLine="709"/>
      </w:pPr>
      <w:r w:rsidRPr="00394FA4">
        <w:t xml:space="preserve">Сроки обработки и хранения персональных данных государственных служащих </w:t>
      </w:r>
      <w:r w:rsidR="002B3C6E">
        <w:t>Поликилники</w:t>
      </w:r>
      <w:r w:rsidRPr="00394FA4">
        <w:t xml:space="preserve">, граждан, претендующих на замещение должностей государственной службы </w:t>
      </w:r>
      <w:r w:rsidR="002B3C6E">
        <w:t>Поликилники</w:t>
      </w:r>
      <w:r w:rsidRPr="00394FA4">
        <w:t>, определяются в соответствии с законодательством Российской Федерации и составляют до 75 лет.</w:t>
      </w:r>
    </w:p>
    <w:p w:rsidR="00F35B17" w:rsidRPr="00394FA4" w:rsidRDefault="00F35B17" w:rsidP="00E10841">
      <w:pPr>
        <w:numPr>
          <w:ilvl w:val="1"/>
          <w:numId w:val="2"/>
        </w:numPr>
        <w:tabs>
          <w:tab w:val="left" w:pos="1276"/>
        </w:tabs>
        <w:ind w:left="0" w:firstLine="709"/>
      </w:pPr>
      <w:r w:rsidRPr="00394FA4">
        <w:t xml:space="preserve">Сроки обработки и хранения персональных данных, предоставляемых субъектами персональных данных в </w:t>
      </w:r>
      <w:r w:rsidR="002B3C6E">
        <w:t>Поликилника</w:t>
      </w:r>
      <w:r w:rsidRPr="00394FA4">
        <w:t xml:space="preserve">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F35B17" w:rsidRPr="00394FA4" w:rsidRDefault="00F35B17" w:rsidP="00E10841">
      <w:pPr>
        <w:numPr>
          <w:ilvl w:val="1"/>
          <w:numId w:val="2"/>
        </w:numPr>
        <w:tabs>
          <w:tab w:val="left" w:pos="1276"/>
        </w:tabs>
        <w:ind w:left="0" w:firstLine="709"/>
      </w:pPr>
      <w:r w:rsidRPr="00394FA4">
        <w:t xml:space="preserve">Персональные данные граждан, обратившихся в </w:t>
      </w:r>
      <w:r w:rsidR="002B3C6E">
        <w:t>Поликилника</w:t>
      </w:r>
      <w:r w:rsidRPr="00394FA4">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9052BE" w:rsidRPr="00394FA4" w:rsidRDefault="009052BE" w:rsidP="009052BE">
      <w:pPr>
        <w:tabs>
          <w:tab w:val="left" w:pos="1276"/>
        </w:tabs>
        <w:ind w:left="709"/>
      </w:pPr>
    </w:p>
    <w:p w:rsidR="009052BE" w:rsidRPr="00394FA4" w:rsidRDefault="00FF5B56" w:rsidP="009052BE">
      <w:pPr>
        <w:numPr>
          <w:ilvl w:val="0"/>
          <w:numId w:val="2"/>
        </w:numPr>
        <w:ind w:left="0" w:firstLine="709"/>
        <w:jc w:val="center"/>
      </w:pPr>
      <w:r w:rsidRPr="00394FA4">
        <w:t>Конфиденциальность персональных данн</w:t>
      </w:r>
      <w:r w:rsidR="009052BE" w:rsidRPr="00394FA4">
        <w:t>ых</w:t>
      </w:r>
    </w:p>
    <w:p w:rsidR="00AD2B20" w:rsidRPr="00394FA4" w:rsidRDefault="00FF5B56" w:rsidP="00E10841">
      <w:pPr>
        <w:numPr>
          <w:ilvl w:val="1"/>
          <w:numId w:val="2"/>
        </w:numPr>
        <w:tabs>
          <w:tab w:val="left" w:pos="1276"/>
        </w:tabs>
        <w:ind w:left="0" w:firstLine="709"/>
      </w:pPr>
      <w:r w:rsidRPr="00394FA4">
        <w:t>Информация, относящаяся к персональным данным, является конфиденциальной ин</w:t>
      </w:r>
      <w:r w:rsidR="00AD2B20" w:rsidRPr="00394FA4">
        <w:t>формацией и охраняется законом.</w:t>
      </w:r>
    </w:p>
    <w:p w:rsidR="00FF5B56" w:rsidRPr="00394FA4" w:rsidRDefault="00AD2B20" w:rsidP="00E10841">
      <w:pPr>
        <w:numPr>
          <w:ilvl w:val="1"/>
          <w:numId w:val="2"/>
        </w:numPr>
        <w:tabs>
          <w:tab w:val="left" w:pos="1276"/>
        </w:tabs>
        <w:ind w:left="0" w:firstLine="709"/>
      </w:pPr>
      <w:r w:rsidRPr="00394FA4">
        <w:t>В должностные регламенты г</w:t>
      </w:r>
      <w:r w:rsidR="00FF5B56" w:rsidRPr="00394FA4">
        <w:t>осударственны</w:t>
      </w:r>
      <w:r w:rsidRPr="00394FA4">
        <w:t>х</w:t>
      </w:r>
      <w:r w:rsidR="00FF5B56" w:rsidRPr="00394FA4">
        <w:t xml:space="preserve"> граждански</w:t>
      </w:r>
      <w:r w:rsidRPr="00394FA4">
        <w:t>х</w:t>
      </w:r>
      <w:r w:rsidR="00FF5B56" w:rsidRPr="00394FA4">
        <w:t xml:space="preserve"> служащи</w:t>
      </w:r>
      <w:r w:rsidRPr="00394FA4">
        <w:t>х</w:t>
      </w:r>
      <w:r w:rsidR="00FF5B56" w:rsidRPr="00394FA4">
        <w:t xml:space="preserve"> и ины</w:t>
      </w:r>
      <w:r w:rsidRPr="00394FA4">
        <w:t>х</w:t>
      </w:r>
      <w:r w:rsidR="00FF5B56" w:rsidRPr="00394FA4">
        <w:t xml:space="preserve"> лиц, </w:t>
      </w:r>
      <w:r w:rsidR="009052BE" w:rsidRPr="00394FA4">
        <w:t>допущенных</w:t>
      </w:r>
      <w:r w:rsidR="00FF5B56" w:rsidRPr="00394FA4">
        <w:t xml:space="preserve"> к обраб</w:t>
      </w:r>
      <w:r w:rsidRPr="00394FA4">
        <w:t>отке</w:t>
      </w:r>
      <w:r w:rsidR="00FF5B56" w:rsidRPr="00394FA4">
        <w:t xml:space="preserve"> персональны</w:t>
      </w:r>
      <w:r w:rsidRPr="00394FA4">
        <w:t>х</w:t>
      </w:r>
      <w:r w:rsidR="00FF5B56" w:rsidRPr="00394FA4">
        <w:t xml:space="preserve"> данны</w:t>
      </w:r>
      <w:r w:rsidRPr="00394FA4">
        <w:t>х</w:t>
      </w:r>
      <w:r w:rsidR="00FF5B56" w:rsidRPr="00394FA4">
        <w:t xml:space="preserve">, </w:t>
      </w:r>
      <w:r w:rsidRPr="00394FA4">
        <w:t xml:space="preserve">включены обязательства </w:t>
      </w:r>
      <w:r w:rsidR="00FF5B56" w:rsidRPr="00394FA4">
        <w:t xml:space="preserve">о неразглашении конфиденциальной информации, </w:t>
      </w:r>
      <w:r w:rsidRPr="00394FA4">
        <w:t xml:space="preserve">и </w:t>
      </w:r>
      <w:r w:rsidR="00FF5B56" w:rsidRPr="00394FA4">
        <w:t>ответственност</w:t>
      </w:r>
      <w:r w:rsidRPr="00394FA4">
        <w:t>ь</w:t>
      </w:r>
      <w:r w:rsidR="00FF5B56" w:rsidRPr="00394FA4">
        <w:t xml:space="preserve"> </w:t>
      </w:r>
      <w:r w:rsidRPr="00394FA4">
        <w:t>за</w:t>
      </w:r>
      <w:r w:rsidR="00FF5B56" w:rsidRPr="00394FA4">
        <w:t xml:space="preserve"> нарушения норм и требований действующего законодательства Российской Федерации в области обработки персональных данных.</w:t>
      </w:r>
    </w:p>
    <w:p w:rsidR="009052BE" w:rsidRPr="009052BE" w:rsidRDefault="009052BE" w:rsidP="009052BE">
      <w:pPr>
        <w:tabs>
          <w:tab w:val="left" w:pos="1276"/>
        </w:tabs>
        <w:ind w:left="709"/>
        <w:rPr>
          <w:color w:val="FF0000"/>
        </w:rPr>
      </w:pPr>
    </w:p>
    <w:p w:rsidR="00FF5B56" w:rsidRDefault="001D7F98" w:rsidP="00E10841">
      <w:pPr>
        <w:numPr>
          <w:ilvl w:val="0"/>
          <w:numId w:val="2"/>
        </w:numPr>
        <w:ind w:left="0" w:firstLine="709"/>
        <w:jc w:val="center"/>
      </w:pPr>
      <w:r>
        <w:lastRenderedPageBreak/>
        <w:t>Рассмотрение запросов субъектов персональных данных или их представителей</w:t>
      </w:r>
    </w:p>
    <w:p w:rsidR="001D7F98" w:rsidRDefault="001D7F98" w:rsidP="00E10841">
      <w:pPr>
        <w:numPr>
          <w:ilvl w:val="1"/>
          <w:numId w:val="2"/>
        </w:numPr>
        <w:tabs>
          <w:tab w:val="left" w:pos="1276"/>
        </w:tabs>
        <w:ind w:left="0" w:firstLine="709"/>
      </w:pPr>
      <w:r w:rsidRPr="001D7F98">
        <w:t>Государственные</w:t>
      </w:r>
      <w:r w:rsidRPr="002A739A">
        <w:rPr>
          <w:szCs w:val="28"/>
        </w:rPr>
        <w:t xml:space="preserve"> служащие </w:t>
      </w:r>
      <w:r w:rsidR="002B3C6E">
        <w:rPr>
          <w:szCs w:val="28"/>
        </w:rPr>
        <w:t>Поликилники</w:t>
      </w:r>
      <w:r w:rsidRPr="002A739A">
        <w:rPr>
          <w:szCs w:val="28"/>
        </w:rPr>
        <w:t xml:space="preserve">, граждане, претендующие на замещение должностей государственной службы </w:t>
      </w:r>
      <w:r w:rsidR="002B3C6E">
        <w:rPr>
          <w:szCs w:val="28"/>
        </w:rPr>
        <w:t>Поликилники</w:t>
      </w:r>
      <w:r w:rsidRPr="002A739A">
        <w:rPr>
          <w:szCs w:val="28"/>
        </w:rPr>
        <w:t xml:space="preserve"> и подавшие документы на участие в конкурсе, а также граждане, персональные данные которых обрабатываются в </w:t>
      </w:r>
      <w:r w:rsidR="002B3C6E">
        <w:rPr>
          <w:szCs w:val="28"/>
        </w:rPr>
        <w:t>Поликилника</w:t>
      </w:r>
      <w:r w:rsidR="00F01B3F">
        <w:rPr>
          <w:szCs w:val="28"/>
        </w:rPr>
        <w:t>е</w:t>
      </w:r>
      <w:r w:rsidRPr="002A739A">
        <w:rPr>
          <w:szCs w:val="28"/>
        </w:rPr>
        <w:t xml:space="preserve"> в связи с предоставлением государственных услуг и осуществлением государственных функций, имеют право на получение информации, касающейся обработки их персональных данных, в том числе содержащей:</w:t>
      </w:r>
      <w:r>
        <w:rPr>
          <w:szCs w:val="28"/>
        </w:rPr>
        <w:t xml:space="preserve"> </w:t>
      </w:r>
      <w:r w:rsidRPr="002A739A">
        <w:rPr>
          <w:szCs w:val="28"/>
        </w:rPr>
        <w:t xml:space="preserve">подтверждение факта обработки персональных данных в </w:t>
      </w:r>
      <w:r w:rsidR="002B3C6E">
        <w:rPr>
          <w:szCs w:val="28"/>
        </w:rPr>
        <w:t>Поликилника</w:t>
      </w:r>
      <w:r w:rsidR="00F01B3F">
        <w:rPr>
          <w:szCs w:val="28"/>
        </w:rPr>
        <w:t>е</w:t>
      </w:r>
      <w:r w:rsidRPr="002A739A">
        <w:rPr>
          <w:szCs w:val="28"/>
        </w:rPr>
        <w:t xml:space="preserve">; правовые основания и цели обработки персональных данных; применяемые в </w:t>
      </w:r>
      <w:r w:rsidR="002B3C6E">
        <w:rPr>
          <w:szCs w:val="28"/>
        </w:rPr>
        <w:t>Поликилника</w:t>
      </w:r>
      <w:r w:rsidR="00F01B3F">
        <w:rPr>
          <w:szCs w:val="28"/>
        </w:rPr>
        <w:t>е</w:t>
      </w:r>
      <w:r w:rsidRPr="002A739A">
        <w:rPr>
          <w:szCs w:val="28"/>
        </w:rPr>
        <w:t xml:space="preserve"> способы обработки персональных данных; наименование и место нахождения </w:t>
      </w:r>
      <w:r w:rsidR="002B3C6E">
        <w:rPr>
          <w:szCs w:val="28"/>
        </w:rPr>
        <w:t>Поликилники</w:t>
      </w:r>
      <w:r w:rsidRPr="002A739A">
        <w:rPr>
          <w:szCs w:val="28"/>
        </w:rPr>
        <w:t xml:space="preserve">, сведения о лицах (за исключением государственных служащих </w:t>
      </w:r>
      <w:r w:rsidR="002B3C6E">
        <w:rPr>
          <w:szCs w:val="28"/>
        </w:rPr>
        <w:t>Поликилники</w:t>
      </w:r>
      <w:r w:rsidRPr="002A739A">
        <w:rPr>
          <w:szCs w:val="28"/>
        </w:rPr>
        <w:t xml:space="preserve">, которые имеют доступ к персональным данным или которым могут быть раскрыты персональные данные на основании договора с </w:t>
      </w:r>
      <w:r w:rsidR="002B3C6E">
        <w:rPr>
          <w:szCs w:val="28"/>
        </w:rPr>
        <w:t>Поликилника</w:t>
      </w:r>
      <w:r w:rsidR="00F01B3F">
        <w:rPr>
          <w:szCs w:val="28"/>
        </w:rPr>
        <w:t>ом</w:t>
      </w:r>
      <w:r w:rsidRPr="002A739A">
        <w:rPr>
          <w:szCs w:val="28"/>
        </w:rPr>
        <w:t xml:space="preserve">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в </w:t>
      </w:r>
      <w:r w:rsidR="002B3C6E">
        <w:rPr>
          <w:szCs w:val="28"/>
        </w:rPr>
        <w:t>Поликилника</w:t>
      </w:r>
      <w:r w:rsidR="00F01B3F">
        <w:rPr>
          <w:szCs w:val="28"/>
        </w:rPr>
        <w:t>е</w:t>
      </w:r>
      <w:r w:rsidRPr="002A739A">
        <w:rPr>
          <w:szCs w:val="28"/>
        </w:rPr>
        <w:t xml:space="preserve">; порядок осуществления субъектом персональных данных прав, предусмотренных законодательством Российской Федерации в области персональных данных; наименование организации или фамилию, имя, отчество и адрес лица, осуществляющего обработку персональных данных по поручению </w:t>
      </w:r>
      <w:r w:rsidR="002B3C6E">
        <w:rPr>
          <w:szCs w:val="28"/>
        </w:rPr>
        <w:t>Поликилники</w:t>
      </w:r>
      <w:r w:rsidRPr="002A739A">
        <w:rPr>
          <w:szCs w:val="28"/>
        </w:rPr>
        <w:t>, если обработка поручена или будет поручена такой организации или лицу; иные сведения, предусмотренные законодательством Российской Федерации в области персональных данных.</w:t>
      </w:r>
    </w:p>
    <w:p w:rsidR="000E6523" w:rsidRPr="002A739A" w:rsidRDefault="000E6523" w:rsidP="00E10841">
      <w:pPr>
        <w:numPr>
          <w:ilvl w:val="1"/>
          <w:numId w:val="2"/>
        </w:numPr>
        <w:tabs>
          <w:tab w:val="left" w:pos="1276"/>
        </w:tabs>
        <w:ind w:left="0" w:firstLine="709"/>
        <w:rPr>
          <w:szCs w:val="28"/>
        </w:rPr>
      </w:pPr>
      <w:r w:rsidRPr="002A739A">
        <w:rPr>
          <w:szCs w:val="28"/>
        </w:rPr>
        <w:t xml:space="preserve">Лица, указанные в </w:t>
      </w:r>
      <w:hyperlink w:anchor="Par306" w:history="1">
        <w:r w:rsidRPr="002A739A">
          <w:rPr>
            <w:szCs w:val="28"/>
          </w:rPr>
          <w:t>пункте</w:t>
        </w:r>
        <w:r>
          <w:rPr>
            <w:szCs w:val="28"/>
          </w:rPr>
          <w:t xml:space="preserve"> </w:t>
        </w:r>
        <w:r w:rsidR="004159E2">
          <w:rPr>
            <w:szCs w:val="28"/>
          </w:rPr>
          <w:t>9</w:t>
        </w:r>
        <w:r w:rsidRPr="002A739A">
          <w:rPr>
            <w:szCs w:val="28"/>
          </w:rPr>
          <w:t>.1</w:t>
        </w:r>
      </w:hyperlink>
      <w:r w:rsidRPr="002A739A">
        <w:rPr>
          <w:szCs w:val="28"/>
        </w:rPr>
        <w:t xml:space="preserve"> (далее - субъекты персональных данных), вправе требовать от </w:t>
      </w:r>
      <w:r w:rsidR="002B3C6E">
        <w:rPr>
          <w:szCs w:val="28"/>
        </w:rPr>
        <w:t>Поликилники</w:t>
      </w:r>
      <w:r w:rsidRPr="002A739A">
        <w:rPr>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6523" w:rsidRPr="002A739A" w:rsidRDefault="000E6523" w:rsidP="00E10841">
      <w:pPr>
        <w:numPr>
          <w:ilvl w:val="1"/>
          <w:numId w:val="2"/>
        </w:numPr>
        <w:tabs>
          <w:tab w:val="left" w:pos="1276"/>
        </w:tabs>
        <w:ind w:left="0" w:firstLine="709"/>
        <w:rPr>
          <w:szCs w:val="28"/>
        </w:rPr>
      </w:pPr>
      <w:r w:rsidRPr="002A739A">
        <w:rPr>
          <w:szCs w:val="28"/>
        </w:rPr>
        <w:t xml:space="preserve">Сведения, указанные в </w:t>
      </w:r>
      <w:r w:rsidR="004159E2">
        <w:rPr>
          <w:szCs w:val="28"/>
        </w:rPr>
        <w:t>пункте 9</w:t>
      </w:r>
      <w:r>
        <w:rPr>
          <w:szCs w:val="28"/>
        </w:rPr>
        <w:t xml:space="preserve">.1 </w:t>
      </w:r>
      <w:r w:rsidRPr="002A739A">
        <w:rPr>
          <w:szCs w:val="28"/>
        </w:rPr>
        <w:t>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6523" w:rsidRPr="002A739A" w:rsidRDefault="000E6523" w:rsidP="00E10841">
      <w:pPr>
        <w:numPr>
          <w:ilvl w:val="1"/>
          <w:numId w:val="2"/>
        </w:numPr>
        <w:tabs>
          <w:tab w:val="left" w:pos="1276"/>
        </w:tabs>
        <w:ind w:left="0" w:firstLine="709"/>
        <w:rPr>
          <w:szCs w:val="28"/>
        </w:rPr>
      </w:pPr>
      <w:r w:rsidRPr="002A739A">
        <w:rPr>
          <w:szCs w:val="28"/>
        </w:rPr>
        <w:t xml:space="preserve"> Сведения, указанные в </w:t>
      </w:r>
      <w:r w:rsidR="004159E2">
        <w:rPr>
          <w:szCs w:val="28"/>
        </w:rPr>
        <w:t>пункте 9</w:t>
      </w:r>
      <w:r>
        <w:rPr>
          <w:szCs w:val="28"/>
        </w:rPr>
        <w:t>.1</w:t>
      </w:r>
      <w:r w:rsidRPr="002A739A">
        <w:rPr>
          <w:szCs w:val="28"/>
        </w:rPr>
        <w:t>, предоставляются субъекту персональных данных или его представителю уполномоченным должностным лицом структурного подразделен</w:t>
      </w:r>
      <w:r w:rsidR="004159E2">
        <w:rPr>
          <w:szCs w:val="28"/>
        </w:rPr>
        <w:t xml:space="preserve">ия </w:t>
      </w:r>
      <w:r w:rsidR="002B3C6E">
        <w:rPr>
          <w:szCs w:val="28"/>
        </w:rPr>
        <w:t>Поликилники</w:t>
      </w:r>
      <w:r w:rsidRPr="002A739A">
        <w:rPr>
          <w:szCs w:val="28"/>
        </w:rPr>
        <w:t xml:space="preserve">, осуществляющего обработку соответствующих персональных данных при обращении либо при </w:t>
      </w:r>
      <w:r w:rsidRPr="002A739A">
        <w:rPr>
          <w:szCs w:val="28"/>
        </w:rPr>
        <w:lastRenderedPageBreak/>
        <w:t xml:space="preserve">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правоотношениях с </w:t>
      </w:r>
      <w:r w:rsidR="002B3C6E">
        <w:rPr>
          <w:szCs w:val="28"/>
        </w:rPr>
        <w:t>Поликилника</w:t>
      </w:r>
      <w:r w:rsidR="00897417">
        <w:rPr>
          <w:szCs w:val="28"/>
        </w:rPr>
        <w:t>ом</w:t>
      </w:r>
      <w:r w:rsidRPr="002A739A">
        <w:rPr>
          <w:szCs w:val="28"/>
        </w:rPr>
        <w:t xml:space="preserve"> (документ, подтверждающий прием документов на участие в конкурсе на замещение вакантных должностей государственной гражданской службы, оказание </w:t>
      </w:r>
      <w:r w:rsidR="002B3C6E">
        <w:rPr>
          <w:szCs w:val="28"/>
        </w:rPr>
        <w:t>Поликилника</w:t>
      </w:r>
      <w:r w:rsidR="00897417">
        <w:rPr>
          <w:szCs w:val="28"/>
        </w:rPr>
        <w:t>ом</w:t>
      </w:r>
      <w:r w:rsidRPr="002A739A">
        <w:rPr>
          <w:szCs w:val="28"/>
        </w:rPr>
        <w:t xml:space="preserve"> государственной услуги или осуществление государственной функции), либо сведения, иным образом подтверждающие факт обработки пер</w:t>
      </w:r>
      <w:r w:rsidR="00897417">
        <w:rPr>
          <w:szCs w:val="28"/>
        </w:rPr>
        <w:t xml:space="preserve">сональных данных в </w:t>
      </w:r>
      <w:r w:rsidR="002B3C6E">
        <w:rPr>
          <w:szCs w:val="28"/>
        </w:rPr>
        <w:t>Поликилника</w:t>
      </w:r>
      <w:r w:rsidR="00897417">
        <w:rPr>
          <w:szCs w:val="28"/>
        </w:rPr>
        <w:t>е</w:t>
      </w:r>
      <w:r w:rsidRPr="002A739A">
        <w:rPr>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 w:history="1">
        <w:r w:rsidRPr="002A739A">
          <w:rPr>
            <w:szCs w:val="28"/>
          </w:rPr>
          <w:t>законодательством</w:t>
        </w:r>
      </w:hyperlink>
      <w:r w:rsidRPr="002A739A">
        <w:rPr>
          <w:szCs w:val="28"/>
        </w:rPr>
        <w:t xml:space="preserve"> Российской Федерации.</w:t>
      </w:r>
    </w:p>
    <w:p w:rsidR="000E6523" w:rsidRPr="002A739A" w:rsidRDefault="000E6523" w:rsidP="00E10841">
      <w:pPr>
        <w:numPr>
          <w:ilvl w:val="1"/>
          <w:numId w:val="2"/>
        </w:numPr>
        <w:tabs>
          <w:tab w:val="left" w:pos="1276"/>
        </w:tabs>
        <w:ind w:left="0" w:firstLine="709"/>
        <w:rPr>
          <w:szCs w:val="28"/>
        </w:rPr>
      </w:pPr>
      <w:r w:rsidRPr="002A739A">
        <w:rPr>
          <w:szCs w:val="28"/>
        </w:rPr>
        <w:t xml:space="preserve">В </w:t>
      </w:r>
      <w:r w:rsidRPr="000E6523">
        <w:t>случае</w:t>
      </w:r>
      <w:r w:rsidRPr="002A739A">
        <w:rPr>
          <w:szCs w:val="28"/>
        </w:rPr>
        <w:t xml:space="preserve">, если сведения, указанные в </w:t>
      </w:r>
      <w:r w:rsidR="00897417">
        <w:rPr>
          <w:szCs w:val="28"/>
        </w:rPr>
        <w:t>пункте 9</w:t>
      </w:r>
      <w:r>
        <w:rPr>
          <w:szCs w:val="28"/>
        </w:rPr>
        <w:t>.1</w:t>
      </w:r>
      <w:r w:rsidRPr="002A739A">
        <w:rPr>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2B3C6E">
        <w:rPr>
          <w:szCs w:val="28"/>
        </w:rPr>
        <w:t>Поликилника</w:t>
      </w:r>
      <w:r w:rsidR="00897417">
        <w:rPr>
          <w:szCs w:val="28"/>
        </w:rPr>
        <w:t xml:space="preserve"> </w:t>
      </w:r>
      <w:r w:rsidRPr="002A739A">
        <w:rPr>
          <w:szCs w:val="28"/>
        </w:rPr>
        <w:t>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E6523" w:rsidRPr="002A739A" w:rsidRDefault="000E6523" w:rsidP="00E10841">
      <w:pPr>
        <w:numPr>
          <w:ilvl w:val="1"/>
          <w:numId w:val="2"/>
        </w:numPr>
        <w:tabs>
          <w:tab w:val="left" w:pos="1276"/>
        </w:tabs>
        <w:ind w:left="0" w:firstLine="709"/>
        <w:rPr>
          <w:szCs w:val="28"/>
        </w:rPr>
      </w:pPr>
      <w:r w:rsidRPr="002A739A">
        <w:rPr>
          <w:szCs w:val="28"/>
        </w:rPr>
        <w:t xml:space="preserve">Субъект персональных данных вправе обратиться повторно в </w:t>
      </w:r>
      <w:r w:rsidR="002B3C6E">
        <w:rPr>
          <w:szCs w:val="28"/>
        </w:rPr>
        <w:t>Поликилника</w:t>
      </w:r>
      <w:r w:rsidRPr="002A739A">
        <w:rPr>
          <w:szCs w:val="28"/>
        </w:rPr>
        <w:t xml:space="preserve"> или направить повторный запрос в целях получения сведений, указанных в </w:t>
      </w:r>
      <w:r w:rsidR="00897417">
        <w:rPr>
          <w:szCs w:val="28"/>
        </w:rPr>
        <w:t>пункте 9</w:t>
      </w:r>
      <w:r>
        <w:rPr>
          <w:szCs w:val="28"/>
        </w:rPr>
        <w:t>.1</w:t>
      </w:r>
      <w:r w:rsidRPr="002A739A">
        <w:rPr>
          <w:szCs w:val="28"/>
        </w:rPr>
        <w:t xml:space="preserve">, а также в целях ознакомления с обрабатываемыми персональными данными до истечения срока, указанного в </w:t>
      </w:r>
      <w:hyperlink w:anchor="Par322" w:history="1">
        <w:r w:rsidR="00897417">
          <w:rPr>
            <w:szCs w:val="28"/>
          </w:rPr>
          <w:t>пункте 9</w:t>
        </w:r>
        <w:r w:rsidRPr="002A739A">
          <w:rPr>
            <w:szCs w:val="28"/>
          </w:rPr>
          <w:t>.5</w:t>
        </w:r>
      </w:hyperlink>
      <w:r w:rsidRPr="002A739A">
        <w:rPr>
          <w:szCs w:val="28"/>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319" w:history="1">
        <w:r w:rsidR="00897417">
          <w:rPr>
            <w:szCs w:val="28"/>
          </w:rPr>
          <w:t>пункте 9</w:t>
        </w:r>
        <w:r w:rsidRPr="002A739A">
          <w:rPr>
            <w:szCs w:val="28"/>
          </w:rPr>
          <w:t>.4</w:t>
        </w:r>
      </w:hyperlink>
      <w:r w:rsidR="00897417">
        <w:rPr>
          <w:szCs w:val="28"/>
        </w:rPr>
        <w:t xml:space="preserve"> настоящей Политики</w:t>
      </w:r>
      <w:r w:rsidRPr="002A739A">
        <w:rPr>
          <w:szCs w:val="28"/>
        </w:rPr>
        <w:t>, должен содержать обоснование направления повторного запроса.</w:t>
      </w:r>
    </w:p>
    <w:p w:rsidR="000E6523" w:rsidRPr="002A739A" w:rsidRDefault="002B3C6E" w:rsidP="00E10841">
      <w:pPr>
        <w:numPr>
          <w:ilvl w:val="1"/>
          <w:numId w:val="2"/>
        </w:numPr>
        <w:tabs>
          <w:tab w:val="left" w:pos="1276"/>
        </w:tabs>
        <w:ind w:left="0" w:firstLine="709"/>
        <w:rPr>
          <w:szCs w:val="28"/>
        </w:rPr>
      </w:pPr>
      <w:r>
        <w:rPr>
          <w:szCs w:val="28"/>
        </w:rPr>
        <w:t>Поликилника</w:t>
      </w:r>
      <w:r w:rsidR="000E6523" w:rsidRPr="002A739A">
        <w:rPr>
          <w:szCs w:val="28"/>
        </w:rPr>
        <w:t xml:space="preserve"> (уполномоченное должностное лицо </w:t>
      </w:r>
      <w:r>
        <w:rPr>
          <w:szCs w:val="28"/>
        </w:rPr>
        <w:t>Поликилники</w:t>
      </w:r>
      <w:r w:rsidR="000E6523" w:rsidRPr="002A739A">
        <w:rPr>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Par322" w:history="1">
        <w:r w:rsidR="00897417">
          <w:rPr>
            <w:szCs w:val="28"/>
          </w:rPr>
          <w:t>пунктами 9</w:t>
        </w:r>
        <w:r w:rsidR="000E6523" w:rsidRPr="002A739A">
          <w:rPr>
            <w:szCs w:val="28"/>
          </w:rPr>
          <w:t>.5</w:t>
        </w:r>
      </w:hyperlink>
      <w:r w:rsidR="000E6523" w:rsidRPr="002A739A">
        <w:rPr>
          <w:szCs w:val="28"/>
        </w:rPr>
        <w:t xml:space="preserve"> и </w:t>
      </w:r>
      <w:hyperlink w:anchor="Par323" w:history="1">
        <w:r w:rsidR="00897417">
          <w:rPr>
            <w:szCs w:val="28"/>
          </w:rPr>
          <w:t>9</w:t>
        </w:r>
      </w:hyperlink>
      <w:r w:rsidR="00897417">
        <w:rPr>
          <w:szCs w:val="28"/>
        </w:rPr>
        <w:t>.4 настоящей Политики</w:t>
      </w:r>
      <w:r w:rsidR="000E6523" w:rsidRPr="002A739A">
        <w:rPr>
          <w:szCs w:val="28"/>
        </w:rPr>
        <w:t>. Такой отказ должен быть мотивированным.</w:t>
      </w:r>
    </w:p>
    <w:p w:rsidR="000E6523" w:rsidRPr="00CD7DBD" w:rsidRDefault="000E6523" w:rsidP="00E10841">
      <w:pPr>
        <w:numPr>
          <w:ilvl w:val="1"/>
          <w:numId w:val="2"/>
        </w:numPr>
        <w:tabs>
          <w:tab w:val="left" w:pos="1276"/>
        </w:tabs>
        <w:ind w:left="0" w:firstLine="709"/>
        <w:rPr>
          <w:szCs w:val="28"/>
        </w:rPr>
      </w:pPr>
      <w:r w:rsidRPr="00CD7DBD">
        <w:rPr>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sectPr w:rsidR="000E6523" w:rsidRPr="00CD7DBD" w:rsidSect="000E6523">
      <w:headerReference w:type="default" r:id="rId9"/>
      <w:pgSz w:w="11906" w:h="16838" w:code="9"/>
      <w:pgMar w:top="1134" w:right="73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18" w:rsidRDefault="00B61918" w:rsidP="002636F3">
      <w:r>
        <w:separator/>
      </w:r>
    </w:p>
  </w:endnote>
  <w:endnote w:type="continuationSeparator" w:id="0">
    <w:p w:rsidR="00B61918" w:rsidRDefault="00B61918" w:rsidP="00263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18" w:rsidRDefault="00B61918" w:rsidP="002636F3">
      <w:r>
        <w:separator/>
      </w:r>
    </w:p>
  </w:footnote>
  <w:footnote w:type="continuationSeparator" w:id="0">
    <w:p w:rsidR="00B61918" w:rsidRDefault="00B61918" w:rsidP="00263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1954"/>
      <w:docPartObj>
        <w:docPartGallery w:val="Page Numbers (Top of Page)"/>
        <w:docPartUnique/>
      </w:docPartObj>
    </w:sdtPr>
    <w:sdtContent>
      <w:p w:rsidR="006D1999" w:rsidRDefault="00E7175E">
        <w:pPr>
          <w:pStyle w:val="a3"/>
          <w:jc w:val="center"/>
        </w:pPr>
        <w:r w:rsidRPr="002636F3">
          <w:rPr>
            <w:sz w:val="24"/>
            <w:szCs w:val="24"/>
          </w:rPr>
          <w:fldChar w:fldCharType="begin"/>
        </w:r>
        <w:r w:rsidR="006D1999" w:rsidRPr="002636F3">
          <w:rPr>
            <w:sz w:val="24"/>
            <w:szCs w:val="24"/>
          </w:rPr>
          <w:instrText xml:space="preserve"> PAGE   \* MERGEFORMAT </w:instrText>
        </w:r>
        <w:r w:rsidRPr="002636F3">
          <w:rPr>
            <w:sz w:val="24"/>
            <w:szCs w:val="24"/>
          </w:rPr>
          <w:fldChar w:fldCharType="separate"/>
        </w:r>
        <w:r w:rsidR="002B3C6E">
          <w:rPr>
            <w:noProof/>
            <w:sz w:val="24"/>
            <w:szCs w:val="24"/>
          </w:rPr>
          <w:t>9</w:t>
        </w:r>
        <w:r w:rsidRPr="002636F3">
          <w:rPr>
            <w:sz w:val="24"/>
            <w:szCs w:val="24"/>
          </w:rPr>
          <w:fldChar w:fldCharType="end"/>
        </w:r>
      </w:p>
    </w:sdtContent>
  </w:sdt>
  <w:p w:rsidR="006D1999" w:rsidRDefault="006D19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5F9"/>
    <w:multiLevelType w:val="multilevel"/>
    <w:tmpl w:val="8F4485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4E069E"/>
    <w:multiLevelType w:val="hybridMultilevel"/>
    <w:tmpl w:val="2FBED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01B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8E117F"/>
    <w:multiLevelType w:val="hybridMultilevel"/>
    <w:tmpl w:val="A8C298A8"/>
    <w:lvl w:ilvl="0" w:tplc="F93069A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D43A4A"/>
    <w:multiLevelType w:val="hybridMultilevel"/>
    <w:tmpl w:val="7B282448"/>
    <w:lvl w:ilvl="0" w:tplc="FA369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5B56"/>
    <w:rsid w:val="00003196"/>
    <w:rsid w:val="000247A7"/>
    <w:rsid w:val="00025754"/>
    <w:rsid w:val="000266E4"/>
    <w:rsid w:val="00032AC1"/>
    <w:rsid w:val="000626FE"/>
    <w:rsid w:val="000627E9"/>
    <w:rsid w:val="00066F8C"/>
    <w:rsid w:val="000703BB"/>
    <w:rsid w:val="00070601"/>
    <w:rsid w:val="00074EBD"/>
    <w:rsid w:val="000750F8"/>
    <w:rsid w:val="00081836"/>
    <w:rsid w:val="00090F71"/>
    <w:rsid w:val="000A1293"/>
    <w:rsid w:val="000A13FA"/>
    <w:rsid w:val="000A350C"/>
    <w:rsid w:val="000A7D8F"/>
    <w:rsid w:val="000B6251"/>
    <w:rsid w:val="000E0AA5"/>
    <w:rsid w:val="000E6523"/>
    <w:rsid w:val="000F0988"/>
    <w:rsid w:val="001305EC"/>
    <w:rsid w:val="00137D1D"/>
    <w:rsid w:val="00162D15"/>
    <w:rsid w:val="00171824"/>
    <w:rsid w:val="00176B61"/>
    <w:rsid w:val="00183677"/>
    <w:rsid w:val="001A16D5"/>
    <w:rsid w:val="001A4FE3"/>
    <w:rsid w:val="001D7F98"/>
    <w:rsid w:val="00207399"/>
    <w:rsid w:val="00250294"/>
    <w:rsid w:val="00261CD1"/>
    <w:rsid w:val="002636F3"/>
    <w:rsid w:val="0027284F"/>
    <w:rsid w:val="002948AB"/>
    <w:rsid w:val="002967E7"/>
    <w:rsid w:val="002A2E93"/>
    <w:rsid w:val="002A3A25"/>
    <w:rsid w:val="002A7108"/>
    <w:rsid w:val="002A7B67"/>
    <w:rsid w:val="002B21D1"/>
    <w:rsid w:val="002B3C6E"/>
    <w:rsid w:val="002B7612"/>
    <w:rsid w:val="002C0AB4"/>
    <w:rsid w:val="002D262C"/>
    <w:rsid w:val="002F0171"/>
    <w:rsid w:val="002F589B"/>
    <w:rsid w:val="00302BFA"/>
    <w:rsid w:val="00307078"/>
    <w:rsid w:val="003157CE"/>
    <w:rsid w:val="00316178"/>
    <w:rsid w:val="00345AA3"/>
    <w:rsid w:val="0035452A"/>
    <w:rsid w:val="00356032"/>
    <w:rsid w:val="00357E4C"/>
    <w:rsid w:val="00365F52"/>
    <w:rsid w:val="00375834"/>
    <w:rsid w:val="00383C79"/>
    <w:rsid w:val="00392238"/>
    <w:rsid w:val="00394FA4"/>
    <w:rsid w:val="003B4440"/>
    <w:rsid w:val="003B68DC"/>
    <w:rsid w:val="003D63AA"/>
    <w:rsid w:val="003E1833"/>
    <w:rsid w:val="003E3458"/>
    <w:rsid w:val="003E40BD"/>
    <w:rsid w:val="00413ADA"/>
    <w:rsid w:val="004159E2"/>
    <w:rsid w:val="00422DB0"/>
    <w:rsid w:val="004236C7"/>
    <w:rsid w:val="004358DA"/>
    <w:rsid w:val="00473C27"/>
    <w:rsid w:val="00480CAB"/>
    <w:rsid w:val="00491114"/>
    <w:rsid w:val="004A2AEB"/>
    <w:rsid w:val="004B7102"/>
    <w:rsid w:val="004C4DCA"/>
    <w:rsid w:val="004E372B"/>
    <w:rsid w:val="004E5B33"/>
    <w:rsid w:val="0050381F"/>
    <w:rsid w:val="005247E4"/>
    <w:rsid w:val="00530B76"/>
    <w:rsid w:val="00530F7D"/>
    <w:rsid w:val="00533C25"/>
    <w:rsid w:val="00535BDE"/>
    <w:rsid w:val="00542C43"/>
    <w:rsid w:val="00555C42"/>
    <w:rsid w:val="00560E3A"/>
    <w:rsid w:val="005A0BE0"/>
    <w:rsid w:val="005B249B"/>
    <w:rsid w:val="005D73C4"/>
    <w:rsid w:val="005F400D"/>
    <w:rsid w:val="00616A1C"/>
    <w:rsid w:val="00620288"/>
    <w:rsid w:val="00620A50"/>
    <w:rsid w:val="00630B92"/>
    <w:rsid w:val="0064659E"/>
    <w:rsid w:val="00653F01"/>
    <w:rsid w:val="0066162A"/>
    <w:rsid w:val="006A095A"/>
    <w:rsid w:val="006C4048"/>
    <w:rsid w:val="006D1999"/>
    <w:rsid w:val="006E529B"/>
    <w:rsid w:val="006E5312"/>
    <w:rsid w:val="00700B91"/>
    <w:rsid w:val="007231CB"/>
    <w:rsid w:val="00734526"/>
    <w:rsid w:val="007436D8"/>
    <w:rsid w:val="00761AAB"/>
    <w:rsid w:val="00775192"/>
    <w:rsid w:val="00787FC4"/>
    <w:rsid w:val="007A09C6"/>
    <w:rsid w:val="007B4749"/>
    <w:rsid w:val="007B5705"/>
    <w:rsid w:val="007C306C"/>
    <w:rsid w:val="007D1FF2"/>
    <w:rsid w:val="007F5AE2"/>
    <w:rsid w:val="00806BBA"/>
    <w:rsid w:val="008117F1"/>
    <w:rsid w:val="00814199"/>
    <w:rsid w:val="00856E8E"/>
    <w:rsid w:val="00862682"/>
    <w:rsid w:val="00876477"/>
    <w:rsid w:val="00887DDC"/>
    <w:rsid w:val="00891F80"/>
    <w:rsid w:val="00897417"/>
    <w:rsid w:val="008A7E3C"/>
    <w:rsid w:val="008B0524"/>
    <w:rsid w:val="008B1347"/>
    <w:rsid w:val="008F2B0E"/>
    <w:rsid w:val="009052BE"/>
    <w:rsid w:val="00910F37"/>
    <w:rsid w:val="0091623E"/>
    <w:rsid w:val="00930F0E"/>
    <w:rsid w:val="00944B3C"/>
    <w:rsid w:val="00952AE0"/>
    <w:rsid w:val="0096515F"/>
    <w:rsid w:val="00965D20"/>
    <w:rsid w:val="009826E4"/>
    <w:rsid w:val="009B1740"/>
    <w:rsid w:val="009B5A14"/>
    <w:rsid w:val="009C0FA7"/>
    <w:rsid w:val="009C51A8"/>
    <w:rsid w:val="009C6E1A"/>
    <w:rsid w:val="009D32BA"/>
    <w:rsid w:val="009D555E"/>
    <w:rsid w:val="00A0431C"/>
    <w:rsid w:val="00A07179"/>
    <w:rsid w:val="00A11471"/>
    <w:rsid w:val="00A17336"/>
    <w:rsid w:val="00A32EBE"/>
    <w:rsid w:val="00A40D5C"/>
    <w:rsid w:val="00A5549E"/>
    <w:rsid w:val="00A57728"/>
    <w:rsid w:val="00A62716"/>
    <w:rsid w:val="00A704AE"/>
    <w:rsid w:val="00A87311"/>
    <w:rsid w:val="00AA316C"/>
    <w:rsid w:val="00AB08E6"/>
    <w:rsid w:val="00AB72D8"/>
    <w:rsid w:val="00AC2DDE"/>
    <w:rsid w:val="00AD14BE"/>
    <w:rsid w:val="00AD2B20"/>
    <w:rsid w:val="00AD3A4D"/>
    <w:rsid w:val="00AF29FE"/>
    <w:rsid w:val="00AF70EA"/>
    <w:rsid w:val="00AF7DA9"/>
    <w:rsid w:val="00B2059D"/>
    <w:rsid w:val="00B2066E"/>
    <w:rsid w:val="00B3017B"/>
    <w:rsid w:val="00B34A29"/>
    <w:rsid w:val="00B41BEF"/>
    <w:rsid w:val="00B5695E"/>
    <w:rsid w:val="00B61918"/>
    <w:rsid w:val="00B62394"/>
    <w:rsid w:val="00B650CA"/>
    <w:rsid w:val="00B65216"/>
    <w:rsid w:val="00BA1ABA"/>
    <w:rsid w:val="00BA2EC6"/>
    <w:rsid w:val="00BA7310"/>
    <w:rsid w:val="00BC47E9"/>
    <w:rsid w:val="00BC73CE"/>
    <w:rsid w:val="00BE5CA1"/>
    <w:rsid w:val="00C03615"/>
    <w:rsid w:val="00C15ED0"/>
    <w:rsid w:val="00C16C48"/>
    <w:rsid w:val="00C25830"/>
    <w:rsid w:val="00C32F68"/>
    <w:rsid w:val="00C523D9"/>
    <w:rsid w:val="00C720E5"/>
    <w:rsid w:val="00CA40D9"/>
    <w:rsid w:val="00CA42B7"/>
    <w:rsid w:val="00CD7DBD"/>
    <w:rsid w:val="00CE3973"/>
    <w:rsid w:val="00CF014D"/>
    <w:rsid w:val="00D013F8"/>
    <w:rsid w:val="00D01B14"/>
    <w:rsid w:val="00D14177"/>
    <w:rsid w:val="00D300B8"/>
    <w:rsid w:val="00D301BA"/>
    <w:rsid w:val="00D74D76"/>
    <w:rsid w:val="00D754CD"/>
    <w:rsid w:val="00D859E6"/>
    <w:rsid w:val="00D93B83"/>
    <w:rsid w:val="00DA3BFF"/>
    <w:rsid w:val="00DA563A"/>
    <w:rsid w:val="00DB0AEE"/>
    <w:rsid w:val="00DC0D5D"/>
    <w:rsid w:val="00DC2D18"/>
    <w:rsid w:val="00DD0C3E"/>
    <w:rsid w:val="00DE33F5"/>
    <w:rsid w:val="00DE7F7C"/>
    <w:rsid w:val="00DF6083"/>
    <w:rsid w:val="00E055D8"/>
    <w:rsid w:val="00E05CC5"/>
    <w:rsid w:val="00E10841"/>
    <w:rsid w:val="00E12FA3"/>
    <w:rsid w:val="00E22732"/>
    <w:rsid w:val="00E312C4"/>
    <w:rsid w:val="00E368BD"/>
    <w:rsid w:val="00E37345"/>
    <w:rsid w:val="00E4113F"/>
    <w:rsid w:val="00E479DB"/>
    <w:rsid w:val="00E7175E"/>
    <w:rsid w:val="00E8420D"/>
    <w:rsid w:val="00E97761"/>
    <w:rsid w:val="00EB6846"/>
    <w:rsid w:val="00EB7FE1"/>
    <w:rsid w:val="00EC0A97"/>
    <w:rsid w:val="00EC20AE"/>
    <w:rsid w:val="00F01B3F"/>
    <w:rsid w:val="00F02662"/>
    <w:rsid w:val="00F317D2"/>
    <w:rsid w:val="00F35B17"/>
    <w:rsid w:val="00F50132"/>
    <w:rsid w:val="00F6365D"/>
    <w:rsid w:val="00F65CA9"/>
    <w:rsid w:val="00F77C77"/>
    <w:rsid w:val="00F900E3"/>
    <w:rsid w:val="00F9609D"/>
    <w:rsid w:val="00FC6F84"/>
    <w:rsid w:val="00FD272E"/>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6F3"/>
    <w:pPr>
      <w:tabs>
        <w:tab w:val="center" w:pos="4677"/>
        <w:tab w:val="right" w:pos="9355"/>
      </w:tabs>
    </w:pPr>
  </w:style>
  <w:style w:type="character" w:customStyle="1" w:styleId="a4">
    <w:name w:val="Верхний колонтитул Знак"/>
    <w:basedOn w:val="a0"/>
    <w:link w:val="a3"/>
    <w:uiPriority w:val="99"/>
    <w:rsid w:val="002636F3"/>
  </w:style>
  <w:style w:type="paragraph" w:styleId="a5">
    <w:name w:val="footer"/>
    <w:basedOn w:val="a"/>
    <w:link w:val="a6"/>
    <w:uiPriority w:val="99"/>
    <w:semiHidden/>
    <w:unhideWhenUsed/>
    <w:rsid w:val="002636F3"/>
    <w:pPr>
      <w:tabs>
        <w:tab w:val="center" w:pos="4677"/>
        <w:tab w:val="right" w:pos="9355"/>
      </w:tabs>
    </w:pPr>
  </w:style>
  <w:style w:type="character" w:customStyle="1" w:styleId="a6">
    <w:name w:val="Нижний колонтитул Знак"/>
    <w:basedOn w:val="a0"/>
    <w:link w:val="a5"/>
    <w:uiPriority w:val="99"/>
    <w:semiHidden/>
    <w:rsid w:val="002636F3"/>
  </w:style>
  <w:style w:type="paragraph" w:styleId="a7">
    <w:name w:val="List Paragraph"/>
    <w:basedOn w:val="a"/>
    <w:uiPriority w:val="34"/>
    <w:qFormat/>
    <w:rsid w:val="00B650CA"/>
    <w:pPr>
      <w:ind w:left="720"/>
      <w:contextualSpacing/>
    </w:pPr>
    <w:rPr>
      <w:rFonts w:eastAsia="Calibri" w:cs="Times New Roman"/>
      <w:sz w:val="24"/>
    </w:rPr>
  </w:style>
  <w:style w:type="character" w:customStyle="1" w:styleId="apple-converted-space">
    <w:name w:val="apple-converted-space"/>
    <w:basedOn w:val="a0"/>
    <w:rsid w:val="00DE7F7C"/>
  </w:style>
  <w:style w:type="character" w:styleId="a8">
    <w:name w:val="Hyperlink"/>
    <w:basedOn w:val="a0"/>
    <w:uiPriority w:val="99"/>
    <w:unhideWhenUsed/>
    <w:rsid w:val="008974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114754">
      <w:bodyDiv w:val="1"/>
      <w:marLeft w:val="0"/>
      <w:marRight w:val="0"/>
      <w:marTop w:val="0"/>
      <w:marBottom w:val="0"/>
      <w:divBdr>
        <w:top w:val="none" w:sz="0" w:space="0" w:color="auto"/>
        <w:left w:val="none" w:sz="0" w:space="0" w:color="auto"/>
        <w:bottom w:val="none" w:sz="0" w:space="0" w:color="auto"/>
        <w:right w:val="none" w:sz="0" w:space="0" w:color="auto"/>
      </w:divBdr>
      <w:divsChild>
        <w:div w:id="1094478054">
          <w:marLeft w:val="0"/>
          <w:marRight w:val="0"/>
          <w:marTop w:val="0"/>
          <w:marBottom w:val="0"/>
          <w:divBdr>
            <w:top w:val="none" w:sz="0" w:space="0" w:color="auto"/>
            <w:left w:val="none" w:sz="0" w:space="0" w:color="auto"/>
            <w:bottom w:val="none" w:sz="0" w:space="0" w:color="auto"/>
            <w:right w:val="none" w:sz="0" w:space="0" w:color="auto"/>
          </w:divBdr>
        </w:div>
        <w:div w:id="1852453975">
          <w:marLeft w:val="0"/>
          <w:marRight w:val="0"/>
          <w:marTop w:val="0"/>
          <w:marBottom w:val="0"/>
          <w:divBdr>
            <w:top w:val="none" w:sz="0" w:space="0" w:color="auto"/>
            <w:left w:val="none" w:sz="0" w:space="0" w:color="auto"/>
            <w:bottom w:val="none" w:sz="0" w:space="0" w:color="auto"/>
            <w:right w:val="none" w:sz="0" w:space="0" w:color="auto"/>
          </w:divBdr>
        </w:div>
        <w:div w:id="17202413">
          <w:marLeft w:val="0"/>
          <w:marRight w:val="0"/>
          <w:marTop w:val="0"/>
          <w:marBottom w:val="0"/>
          <w:divBdr>
            <w:top w:val="none" w:sz="0" w:space="0" w:color="auto"/>
            <w:left w:val="none" w:sz="0" w:space="0" w:color="auto"/>
            <w:bottom w:val="none" w:sz="0" w:space="0" w:color="auto"/>
            <w:right w:val="none" w:sz="0" w:space="0" w:color="auto"/>
          </w:divBdr>
        </w:div>
        <w:div w:id="773281276">
          <w:marLeft w:val="0"/>
          <w:marRight w:val="0"/>
          <w:marTop w:val="0"/>
          <w:marBottom w:val="0"/>
          <w:divBdr>
            <w:top w:val="none" w:sz="0" w:space="0" w:color="auto"/>
            <w:left w:val="none" w:sz="0" w:space="0" w:color="auto"/>
            <w:bottom w:val="none" w:sz="0" w:space="0" w:color="auto"/>
            <w:right w:val="none" w:sz="0" w:space="0" w:color="auto"/>
          </w:divBdr>
        </w:div>
        <w:div w:id="1162158286">
          <w:marLeft w:val="0"/>
          <w:marRight w:val="0"/>
          <w:marTop w:val="0"/>
          <w:marBottom w:val="0"/>
          <w:divBdr>
            <w:top w:val="none" w:sz="0" w:space="0" w:color="auto"/>
            <w:left w:val="none" w:sz="0" w:space="0" w:color="auto"/>
            <w:bottom w:val="none" w:sz="0" w:space="0" w:color="auto"/>
            <w:right w:val="none" w:sz="0" w:space="0" w:color="auto"/>
          </w:divBdr>
        </w:div>
        <w:div w:id="438766842">
          <w:marLeft w:val="0"/>
          <w:marRight w:val="0"/>
          <w:marTop w:val="0"/>
          <w:marBottom w:val="0"/>
          <w:divBdr>
            <w:top w:val="none" w:sz="0" w:space="0" w:color="auto"/>
            <w:left w:val="none" w:sz="0" w:space="0" w:color="auto"/>
            <w:bottom w:val="none" w:sz="0" w:space="0" w:color="auto"/>
            <w:right w:val="none" w:sz="0" w:space="0" w:color="auto"/>
          </w:divBdr>
        </w:div>
        <w:div w:id="1895695181">
          <w:marLeft w:val="0"/>
          <w:marRight w:val="0"/>
          <w:marTop w:val="0"/>
          <w:marBottom w:val="0"/>
          <w:divBdr>
            <w:top w:val="none" w:sz="0" w:space="0" w:color="auto"/>
            <w:left w:val="none" w:sz="0" w:space="0" w:color="auto"/>
            <w:bottom w:val="none" w:sz="0" w:space="0" w:color="auto"/>
            <w:right w:val="none" w:sz="0" w:space="0" w:color="auto"/>
          </w:divBdr>
        </w:div>
        <w:div w:id="440075027">
          <w:marLeft w:val="0"/>
          <w:marRight w:val="0"/>
          <w:marTop w:val="0"/>
          <w:marBottom w:val="0"/>
          <w:divBdr>
            <w:top w:val="none" w:sz="0" w:space="0" w:color="auto"/>
            <w:left w:val="none" w:sz="0" w:space="0" w:color="auto"/>
            <w:bottom w:val="none" w:sz="0" w:space="0" w:color="auto"/>
            <w:right w:val="none" w:sz="0" w:space="0" w:color="auto"/>
          </w:divBdr>
        </w:div>
        <w:div w:id="69275407">
          <w:marLeft w:val="0"/>
          <w:marRight w:val="0"/>
          <w:marTop w:val="0"/>
          <w:marBottom w:val="0"/>
          <w:divBdr>
            <w:top w:val="none" w:sz="0" w:space="0" w:color="auto"/>
            <w:left w:val="none" w:sz="0" w:space="0" w:color="auto"/>
            <w:bottom w:val="none" w:sz="0" w:space="0" w:color="auto"/>
            <w:right w:val="none" w:sz="0" w:space="0" w:color="auto"/>
          </w:divBdr>
        </w:div>
        <w:div w:id="1088428401">
          <w:marLeft w:val="0"/>
          <w:marRight w:val="0"/>
          <w:marTop w:val="0"/>
          <w:marBottom w:val="0"/>
          <w:divBdr>
            <w:top w:val="none" w:sz="0" w:space="0" w:color="auto"/>
            <w:left w:val="none" w:sz="0" w:space="0" w:color="auto"/>
            <w:bottom w:val="none" w:sz="0" w:space="0" w:color="auto"/>
            <w:right w:val="none" w:sz="0" w:space="0" w:color="auto"/>
          </w:divBdr>
        </w:div>
        <w:div w:id="132527257">
          <w:marLeft w:val="0"/>
          <w:marRight w:val="0"/>
          <w:marTop w:val="0"/>
          <w:marBottom w:val="0"/>
          <w:divBdr>
            <w:top w:val="none" w:sz="0" w:space="0" w:color="auto"/>
            <w:left w:val="none" w:sz="0" w:space="0" w:color="auto"/>
            <w:bottom w:val="none" w:sz="0" w:space="0" w:color="auto"/>
            <w:right w:val="none" w:sz="0" w:space="0" w:color="auto"/>
          </w:divBdr>
        </w:div>
        <w:div w:id="1896891822">
          <w:marLeft w:val="0"/>
          <w:marRight w:val="0"/>
          <w:marTop w:val="0"/>
          <w:marBottom w:val="0"/>
          <w:divBdr>
            <w:top w:val="none" w:sz="0" w:space="0" w:color="auto"/>
            <w:left w:val="none" w:sz="0" w:space="0" w:color="auto"/>
            <w:bottom w:val="none" w:sz="0" w:space="0" w:color="auto"/>
            <w:right w:val="none" w:sz="0" w:space="0" w:color="auto"/>
          </w:divBdr>
        </w:div>
        <w:div w:id="866917826">
          <w:marLeft w:val="0"/>
          <w:marRight w:val="0"/>
          <w:marTop w:val="0"/>
          <w:marBottom w:val="0"/>
          <w:divBdr>
            <w:top w:val="none" w:sz="0" w:space="0" w:color="auto"/>
            <w:left w:val="none" w:sz="0" w:space="0" w:color="auto"/>
            <w:bottom w:val="none" w:sz="0" w:space="0" w:color="auto"/>
            <w:right w:val="none" w:sz="0" w:space="0" w:color="auto"/>
          </w:divBdr>
        </w:div>
        <w:div w:id="751657546">
          <w:marLeft w:val="0"/>
          <w:marRight w:val="0"/>
          <w:marTop w:val="0"/>
          <w:marBottom w:val="0"/>
          <w:divBdr>
            <w:top w:val="none" w:sz="0" w:space="0" w:color="auto"/>
            <w:left w:val="none" w:sz="0" w:space="0" w:color="auto"/>
            <w:bottom w:val="none" w:sz="0" w:space="0" w:color="auto"/>
            <w:right w:val="none" w:sz="0" w:space="0" w:color="auto"/>
          </w:divBdr>
        </w:div>
        <w:div w:id="175454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81C4F9A69FD4AAF54D737B48631DEE37A90147E596872C42468CA97ABd4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CAC6-9156-41B7-89ED-B89FEE5D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Кузин Д.В.</dc:creator>
  <cp:lastModifiedBy>TAIFUN</cp:lastModifiedBy>
  <cp:revision>16</cp:revision>
  <dcterms:created xsi:type="dcterms:W3CDTF">2014-10-28T08:55:00Z</dcterms:created>
  <dcterms:modified xsi:type="dcterms:W3CDTF">2024-01-25T08:40:00Z</dcterms:modified>
</cp:coreProperties>
</file>